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F4" w:rsidRDefault="003E6D1D">
      <w:pPr>
        <w:pStyle w:val="Commarcadores5"/>
        <w:numPr>
          <w:ilvl w:val="0"/>
          <w:numId w:val="0"/>
        </w:numPr>
        <w:ind w:left="1492"/>
        <w:jc w:val="center"/>
        <w:rPr>
          <w:rFonts w:ascii="Carlito" w:hAnsi="Carlito" w:cs="Carlito"/>
          <w:b/>
          <w:sz w:val="22"/>
          <w:szCs w:val="22"/>
        </w:rPr>
      </w:pPr>
      <w:r>
        <w:rPr>
          <w:rFonts w:ascii="Carlito" w:hAnsi="Carlito" w:cs="Carlito"/>
          <w:b/>
          <w:sz w:val="22"/>
          <w:szCs w:val="22"/>
        </w:rPr>
        <w:t>RESPOSTA À IMPUGNAÇÃO AO EDITAL</w:t>
      </w:r>
    </w:p>
    <w:p w:rsidR="001217F4" w:rsidRDefault="001217F4">
      <w:pPr>
        <w:jc w:val="center"/>
        <w:rPr>
          <w:rFonts w:ascii="Carlito" w:hAnsi="Carlito" w:cs="Carlito"/>
          <w:b/>
          <w:bCs/>
          <w:sz w:val="22"/>
          <w:szCs w:val="22"/>
        </w:rPr>
      </w:pPr>
    </w:p>
    <w:p w:rsidR="001217F4" w:rsidRDefault="003E6D1D">
      <w:pPr>
        <w:rPr>
          <w:rFonts w:ascii="Carlito" w:hAnsi="Carlito" w:cs="Carlito"/>
          <w:b/>
          <w:bCs/>
          <w:sz w:val="22"/>
          <w:szCs w:val="22"/>
        </w:rPr>
      </w:pPr>
      <w:r>
        <w:rPr>
          <w:rFonts w:ascii="Carlito" w:hAnsi="Carlito" w:cs="Carlito"/>
          <w:b/>
          <w:bCs/>
          <w:sz w:val="22"/>
          <w:szCs w:val="22"/>
        </w:rPr>
        <w:t>Processo Administrativo n° 23381.000096.2018-10</w:t>
      </w:r>
    </w:p>
    <w:p w:rsidR="001217F4" w:rsidRDefault="003E6D1D">
      <w:pPr>
        <w:rPr>
          <w:rFonts w:ascii="Carlito" w:hAnsi="Carlito" w:cs="Carlito"/>
          <w:bCs/>
          <w:sz w:val="22"/>
          <w:szCs w:val="22"/>
        </w:rPr>
      </w:pPr>
      <w:r>
        <w:rPr>
          <w:rFonts w:ascii="Carlito" w:hAnsi="Carlito" w:cs="Carlito"/>
          <w:b/>
          <w:bCs/>
          <w:sz w:val="22"/>
          <w:szCs w:val="22"/>
        </w:rPr>
        <w:t>Referência:</w:t>
      </w:r>
      <w:r>
        <w:rPr>
          <w:rFonts w:ascii="Carlito" w:hAnsi="Carlito" w:cs="Carlito"/>
          <w:bCs/>
          <w:sz w:val="22"/>
          <w:szCs w:val="22"/>
        </w:rPr>
        <w:t xml:space="preserve"> Pregão Eletrônico n° 11/2019/CAMPUS JOÃO PESSOA/IFPB</w:t>
      </w:r>
    </w:p>
    <w:p w:rsidR="001217F4" w:rsidRDefault="003E6D1D">
      <w:pPr>
        <w:rPr>
          <w:rFonts w:ascii="Carlito" w:hAnsi="Carlito" w:cs="Carlito"/>
          <w:bCs/>
          <w:sz w:val="22"/>
          <w:szCs w:val="22"/>
        </w:rPr>
      </w:pPr>
      <w:r>
        <w:rPr>
          <w:rFonts w:ascii="Carlito" w:hAnsi="Carlito" w:cs="Carlito"/>
          <w:b/>
          <w:bCs/>
          <w:sz w:val="22"/>
          <w:szCs w:val="22"/>
        </w:rPr>
        <w:t xml:space="preserve">Objeto: </w:t>
      </w:r>
      <w:r>
        <w:rPr>
          <w:rFonts w:ascii="Carlito" w:hAnsi="Carlito" w:cs="Carlito"/>
          <w:bCs/>
          <w:sz w:val="22"/>
          <w:szCs w:val="22"/>
        </w:rPr>
        <w:t>Escolha da proposta mais vantajosa para a aquisição, incluindo os serviços de instalação, de dois elevadores de tração elétrica em aço inox escovado, capacidade de 650kg a 675kg (08 a 09 passageiros), para atender às necessidades do Instituto Federal da Paraíba – IFPB/Campus João Pessoa, conforme especificações, quantitativos e condições descritas no Edital e seus anexos.</w:t>
      </w:r>
    </w:p>
    <w:p w:rsidR="001217F4" w:rsidRDefault="003E6D1D">
      <w:pPr>
        <w:pStyle w:val="Nivel1"/>
        <w:spacing w:line="360" w:lineRule="auto"/>
        <w:rPr>
          <w:rFonts w:ascii="Carlito" w:hAnsi="Carlito" w:cs="Carlito"/>
          <w:color w:val="auto"/>
          <w:sz w:val="22"/>
          <w:szCs w:val="22"/>
        </w:rPr>
      </w:pPr>
      <w:r>
        <w:rPr>
          <w:rFonts w:ascii="Carlito" w:hAnsi="Carlito" w:cs="Carlito"/>
          <w:color w:val="auto"/>
          <w:sz w:val="22"/>
          <w:szCs w:val="22"/>
        </w:rPr>
        <w:t>RESUMO</w:t>
      </w:r>
    </w:p>
    <w:p w:rsidR="001217F4" w:rsidRDefault="003E6D1D">
      <w:p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 xml:space="preserve">Trata-se de análise e resposta ao pedido de impugnação do Edital n° 11/2019 que tem por objeto a escolha da proposta mais vantajosa para a aquisição, incluindo os serviços de instalação, de dois elevadores de tração elétrica em aço inox escovado, </w:t>
      </w:r>
      <w:r w:rsidRPr="00AE3EEE">
        <w:rPr>
          <w:rFonts w:ascii="Carlito" w:hAnsi="Carlito" w:cs="Carlito"/>
          <w:sz w:val="22"/>
          <w:szCs w:val="22"/>
        </w:rPr>
        <w:t xml:space="preserve">capacidade de 650kg a 675kg (08 a 09 passageiros), para atender às necessidades do Instituto Federal da Paraíba – IFPB/Campus João Pessoa, conforme especificações, quantitativos e condições descritas </w:t>
      </w:r>
      <w:r>
        <w:rPr>
          <w:rFonts w:ascii="Carlito" w:hAnsi="Carlito" w:cs="Carlito"/>
          <w:sz w:val="22"/>
          <w:szCs w:val="22"/>
        </w:rPr>
        <w:t>no Edital e seus anexos.</w:t>
      </w:r>
    </w:p>
    <w:p w:rsidR="001217F4" w:rsidRDefault="003E6D1D">
      <w:p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 xml:space="preserve">Em 23 de junho de 2020, por meio de e-mail, recebemos da empresa ELEVADORES ATLAS SCHINDLER LTDA uma </w:t>
      </w:r>
      <w:r>
        <w:rPr>
          <w:rFonts w:ascii="Carlito" w:hAnsi="Carlito" w:cs="Carlito"/>
          <w:b/>
          <w:sz w:val="22"/>
          <w:szCs w:val="22"/>
        </w:rPr>
        <w:t>petição de impugnação ao instrumento convocatório com pedidos de esclarecimentos</w:t>
      </w:r>
      <w:r>
        <w:rPr>
          <w:rFonts w:ascii="Carlito" w:hAnsi="Carlito" w:cs="Carlito"/>
          <w:sz w:val="22"/>
          <w:szCs w:val="22"/>
        </w:rPr>
        <w:t>. Frise-se que o pedido foi impetrado tem</w:t>
      </w:r>
      <w:bookmarkStart w:id="0" w:name="_GoBack"/>
      <w:bookmarkEnd w:id="0"/>
      <w:r>
        <w:rPr>
          <w:rFonts w:ascii="Carlito" w:hAnsi="Carlito" w:cs="Carlito"/>
          <w:sz w:val="22"/>
          <w:szCs w:val="22"/>
        </w:rPr>
        <w:t xml:space="preserve">pestivamente, considerando que foram observados os prazos estabelecidos no Instrumento Convocatório e no Decreto </w:t>
      </w:r>
      <w:proofErr w:type="spellStart"/>
      <w:r>
        <w:rPr>
          <w:rFonts w:ascii="Carlito" w:hAnsi="Carlito" w:cs="Carlito"/>
          <w:sz w:val="22"/>
          <w:szCs w:val="22"/>
        </w:rPr>
        <w:t>n.°</w:t>
      </w:r>
      <w:proofErr w:type="spellEnd"/>
      <w:r>
        <w:rPr>
          <w:rFonts w:ascii="Carlito" w:hAnsi="Carlito" w:cs="Carlito"/>
          <w:sz w:val="22"/>
          <w:szCs w:val="22"/>
        </w:rPr>
        <w:t xml:space="preserve"> 10.024/2019.</w:t>
      </w:r>
    </w:p>
    <w:p w:rsidR="001217F4" w:rsidRDefault="003E6D1D">
      <w:pPr>
        <w:pStyle w:val="Nivel1"/>
        <w:spacing w:line="360" w:lineRule="auto"/>
        <w:rPr>
          <w:rFonts w:ascii="Carlito" w:hAnsi="Carlito" w:cs="Carlito"/>
          <w:color w:val="auto"/>
          <w:sz w:val="22"/>
          <w:szCs w:val="22"/>
        </w:rPr>
      </w:pPr>
      <w:r>
        <w:rPr>
          <w:rFonts w:ascii="Carlito" w:hAnsi="Carlito" w:cs="Carlito"/>
          <w:color w:val="auto"/>
          <w:sz w:val="22"/>
          <w:szCs w:val="22"/>
        </w:rPr>
        <w:t>RAZÕES DA IMPUGNAÇÃO</w:t>
      </w:r>
    </w:p>
    <w:p w:rsidR="001217F4" w:rsidRDefault="003E6D1D">
      <w:p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>A impugnação interposta tem como fins: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A retirada do Termo de Referência do item 6.1.2 alegando que “por existir regime próprio para os Contratos Administrativos e por não ser a Administração Pública hipossuficiente em qualquer modalidade, não há como admitir que suas contratações sejam também regradas pelo direito do CDC”;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Esclarecimento a respeito do item 1.5 do Termo de Referência com vistas a não provocar quebra aos direitos de propriedade intelectual e suas patentes devidamente registradas e protegidas por lei;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lastRenderedPageBreak/>
        <w:t>Alteração do item 6.1.2 da minuta contratual “para que conste a responsabilidade da contratada para os danos diretamente causados por ela ou seus prepostos, excluindo, assim, toda hipótese de responsabilização ilegalmente prevista nela, a teor dos comandos legais supra invocados”;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Que a previsão das excludentes de responsabilidade da Contratante sejam expressas no instrumento convocatório;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Esclarecimento acerca do item 13.3 do Termo de Referência, no que tange à imposição de multas e demais penalidades pecuniárias;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Esclarecimento acerca da emissão de notas fiscais em dois </w:t>
      </w:r>
      <w:proofErr w:type="spellStart"/>
      <w:r>
        <w:rPr>
          <w:rFonts w:ascii="Carlito" w:hAnsi="Carlito" w:cs="Carlito"/>
          <w:sz w:val="22"/>
          <w:szCs w:val="22"/>
        </w:rPr>
        <w:t>CNPJs</w:t>
      </w:r>
      <w:proofErr w:type="spellEnd"/>
      <w:r>
        <w:rPr>
          <w:rFonts w:ascii="Carlito" w:hAnsi="Carlito" w:cs="Carlito"/>
          <w:sz w:val="22"/>
          <w:szCs w:val="22"/>
        </w:rPr>
        <w:t xml:space="preserve"> sendo eles da mesma empresa;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Esclarecimento sobre cessão de sala com acesso restrito para que sejam guardados os materiais necessários à execução do Contrato;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Alterar o prazo constante no item 3.2 de 90 (noventa) dias para 6 (seis) meses para a execução dos serviços licitados;</w:t>
      </w:r>
    </w:p>
    <w:p w:rsidR="001217F4" w:rsidRDefault="003E6D1D">
      <w:pPr>
        <w:pStyle w:val="PargrafodaLista"/>
        <w:numPr>
          <w:ilvl w:val="0"/>
          <w:numId w:val="3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Alterar o cronograma de pagamento (item 10.1 do Termo de Referência), adotando o cronograma sugerido em anexo à petição, sob alegação de que a forma prevista provocará desequilíbrio contratual e reduzirá o número de licitantes impedindo à Administração de obter proposta mais vantajosa.</w:t>
      </w:r>
    </w:p>
    <w:p w:rsidR="001217F4" w:rsidRDefault="003E6D1D">
      <w:pPr>
        <w:ind w:left="36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Em suma, requer a impugnante: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Sejam afastadas as normas </w:t>
      </w:r>
      <w:proofErr w:type="spellStart"/>
      <w:r>
        <w:rPr>
          <w:rFonts w:ascii="Carlito" w:hAnsi="Carlito" w:cs="Carlito"/>
          <w:sz w:val="22"/>
          <w:szCs w:val="22"/>
        </w:rPr>
        <w:t>consumeiristas</w:t>
      </w:r>
      <w:proofErr w:type="spellEnd"/>
      <w:r>
        <w:rPr>
          <w:rFonts w:ascii="Carlito" w:hAnsi="Carlito" w:cs="Carlito"/>
          <w:sz w:val="22"/>
          <w:szCs w:val="22"/>
        </w:rPr>
        <w:t xml:space="preserve"> para o certame em curso;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 esclarecida a iminente ameaça à propriedade intelectual da empresa Contratada;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 esclarecida a possibilidade de responsabilização da Contratada aos danos causados diretamente, ao contrário do previsto nos termos da Lei de Regência;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Sejam previstas as excludentes de ilicitude da Contratada em casos decorrentes de casos fortuitos ou força maior ou da atuação de agentes e fatores externos;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 excluída a possibilidade de eventual desconto das faturas vencidas da Contratada, em detrimento do benefício de ordem previsto na lei de regência;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 esclarecida a dúvida da Licitante quanto à possibilidade da emissão de notas fiscais em um outro CNPJ na mesma empresa;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 esclarecida a dúvida da Licitante quanto à possibilidade da cessão de uma sala de acesso exclusivo para a guarda dos materiais;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lastRenderedPageBreak/>
        <w:t>Sejam dilatados os prazos de execução nos termos do cronograma físico-financeiro proposto;</w:t>
      </w:r>
    </w:p>
    <w:p w:rsidR="001217F4" w:rsidRDefault="003E6D1D">
      <w:pPr>
        <w:pStyle w:val="PargrafodaLista"/>
        <w:numPr>
          <w:ilvl w:val="0"/>
          <w:numId w:val="4"/>
        </w:num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Sejam alteradas as formas de contraprestação, nos termos propostos, para garantir uma remuneração mais equânime à empresa contratada.</w:t>
      </w:r>
    </w:p>
    <w:p w:rsidR="001217F4" w:rsidRDefault="003E6D1D">
      <w:pPr>
        <w:pStyle w:val="Nivel1"/>
        <w:spacing w:line="360" w:lineRule="auto"/>
        <w:rPr>
          <w:rFonts w:ascii="Carlito" w:hAnsi="Carlito" w:cs="Carlito"/>
          <w:color w:val="auto"/>
          <w:sz w:val="22"/>
          <w:szCs w:val="22"/>
        </w:rPr>
      </w:pPr>
      <w:r>
        <w:rPr>
          <w:rFonts w:ascii="Carlito" w:hAnsi="Carlito" w:cs="Carlito"/>
          <w:color w:val="auto"/>
          <w:sz w:val="22"/>
          <w:szCs w:val="22"/>
        </w:rPr>
        <w:t>DA ANÁLISE</w:t>
      </w:r>
    </w:p>
    <w:p w:rsidR="001217F4" w:rsidRDefault="003E6D1D">
      <w:pPr>
        <w:ind w:right="-15" w:firstLine="72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De posse da impugnação apresentada pela requerente e atento às solicitações formuladas, item a item, entendemos que: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O Código de Defesa do Consumidor brasileiro define conceitualmente o consumidor em três artigos diferentes.</w:t>
      </w:r>
    </w:p>
    <w:p w:rsidR="001217F4" w:rsidRDefault="003E6D1D">
      <w:pPr>
        <w:pStyle w:val="PargrafodaLista"/>
        <w:ind w:left="1400" w:right="-15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O conceito padrão, stricto sensu ou standard é estabelecido no art. 2º do CDC, que define o consumidor como toda pessoa física ou jurídica que adquire ou utiliza produto ou serviço como destinatário final.</w:t>
      </w:r>
    </w:p>
    <w:p w:rsidR="001217F4" w:rsidRDefault="003E6D1D">
      <w:pPr>
        <w:pStyle w:val="PargrafodaLista"/>
        <w:ind w:left="1400" w:right="-15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Inicialmente, cumpre ressaltar que </w:t>
      </w:r>
      <w:proofErr w:type="gramStart"/>
      <w:r>
        <w:rPr>
          <w:rFonts w:ascii="Carlito" w:hAnsi="Carlito"/>
          <w:sz w:val="22"/>
          <w:szCs w:val="22"/>
        </w:rPr>
        <w:t>a Administração Pública Direta, bem como suas autarquias, são</w:t>
      </w:r>
      <w:proofErr w:type="gramEnd"/>
      <w:r>
        <w:rPr>
          <w:rFonts w:ascii="Carlito" w:hAnsi="Carlito"/>
          <w:sz w:val="22"/>
          <w:szCs w:val="22"/>
        </w:rPr>
        <w:t xml:space="preserve"> consideradas pessoas jurídicas, conforme dispõe o art. 41 do Código Civil de 2002, e, assim, em uma análise inicial, seriam passíveis de proteção pelo Código de Defesa do Consumidor.</w:t>
      </w:r>
    </w:p>
    <w:p w:rsidR="001217F4" w:rsidRDefault="003E6D1D">
      <w:pPr>
        <w:pStyle w:val="PargrafodaLista"/>
        <w:ind w:left="1400" w:right="-15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Os contratos consumeristas têm como característica a proteção da parte considerada vulnerável na relação contratual. Esta proteção, por sua vez, deve ser concedida a todos que dela participem, devendo, entretanto, ser auferida no caso concreto a existência de vulnerabilidade. Essa conceituação demonstra, de maneira clara, que a proteção consumerista não exclui, de maneira automática, as pessoas jurídicas.</w:t>
      </w:r>
    </w:p>
    <w:p w:rsidR="001217F4" w:rsidRDefault="003E6D1D">
      <w:pPr>
        <w:pStyle w:val="PargrafodaLista"/>
        <w:ind w:left="1400" w:right="-15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A existência de cláusulas exorbitantes nos contratos administrativos, a despeito de fornecer mais segurança nas tratativas consumeristas, não fornece uma proteção completa à Administração Pública, que, nos termos do art. 54 da Lei Federal nº 8666/93 pode se utilizar supletivamente das normas de direito privado.</w:t>
      </w:r>
    </w:p>
    <w:p w:rsidR="001217F4" w:rsidRDefault="003E6D1D">
      <w:pPr>
        <w:pStyle w:val="PargrafodaLista"/>
        <w:ind w:left="1400" w:right="-15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Assim, consideramos possível que em determinadas situações o ente público possa ser considerado parte vulnerável nos contratos de consumo, fazendo jus à proteção do Código de Defesa do Consumidor.</w:t>
      </w:r>
    </w:p>
    <w:p w:rsidR="001217F4" w:rsidRDefault="003E6D1D">
      <w:pPr>
        <w:pStyle w:val="PargrafodaLista"/>
        <w:ind w:left="1400" w:right="-15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Ademais, as minutas de Edital, Contratos, Termos de Referência, decorrem dos modelos elaborados e disponibilizados pela Advocacia Geral da União (AGU). Os </w:t>
      </w:r>
      <w:r>
        <w:rPr>
          <w:rFonts w:ascii="Carlito" w:hAnsi="Carlito"/>
          <w:sz w:val="22"/>
          <w:szCs w:val="22"/>
        </w:rPr>
        <w:lastRenderedPageBreak/>
        <w:t xml:space="preserve">modelos são disponibilizados como ponto de partida para a confecção de minutas de editais e anexos, ao mesmo tempo em que contêm referências que orientam a manter a regularidade dos textos finais, a fim de conferir segurança e celeridade da análise jurídica. 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As informações exigidas no edital se referem tão somente àquelas necessárias para garantir </w:t>
      </w:r>
      <w:r>
        <w:rPr>
          <w:rFonts w:ascii="Carlito" w:hAnsi="Carlito" w:cs="Carlito"/>
          <w:b/>
          <w:sz w:val="22"/>
          <w:szCs w:val="22"/>
        </w:rPr>
        <w:t>o uso, operação e uma assistência técnica (manutenção) adequada e demandada pelos elevadores</w:t>
      </w:r>
      <w:r>
        <w:rPr>
          <w:rFonts w:ascii="Carlito" w:hAnsi="Carlito" w:cs="Carlito"/>
          <w:sz w:val="22"/>
          <w:szCs w:val="22"/>
        </w:rPr>
        <w:t>, as quais o IFPB - Campus João Pessoa, tem direito como cliente e usuário, de maneira que em nenhum momento foram solicitadas informações relativas à propriedade intelectual dos equipamentos.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Idem letra ‘a’;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Idem letra ‘a’;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Idem letra ‘a’;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O TCU, no Acórdão nº 3.056/2008, se posiciona a favor da emissão de notas fiscais em um outro CNPJ na mesma empresa, haja vista matriz e filial serem estabelecimentos da mesma pessoa jurídica a ser contratada pela Administração. 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Sim. O campus João Pessoa disponibilizará uma sala com acesso restrito para a guarda dos materiais necessários à execução da instalação dos elevadores.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O texto transcrito na peça elaborada pela empresa não está presente nos documentos relativos ao pregão em tela, de forma que, para melhor entendimento, se faz necessário trazê-lo aqui:</w:t>
      </w:r>
    </w:p>
    <w:p w:rsidR="001217F4" w:rsidRDefault="003E6D1D">
      <w:pPr>
        <w:pStyle w:val="PargrafodaLista"/>
        <w:spacing w:line="240" w:lineRule="auto"/>
        <w:ind w:left="3402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3.2 Prazo de vigência da contratação será de 1(um) ano, devendo a entrega e instalação dos equipamentos serem realizadas num prazo de 90 (noventa) dias contados a partir da data de assinatura do contrato.</w:t>
      </w:r>
    </w:p>
    <w:p w:rsidR="001217F4" w:rsidRDefault="001217F4">
      <w:pPr>
        <w:pStyle w:val="PargrafodaLista"/>
        <w:spacing w:line="240" w:lineRule="auto"/>
        <w:ind w:left="3402"/>
        <w:rPr>
          <w:rFonts w:ascii="Carlito" w:hAnsi="Carlito" w:cs="Carlito"/>
          <w:sz w:val="22"/>
          <w:szCs w:val="22"/>
        </w:rPr>
      </w:pPr>
    </w:p>
    <w:p w:rsidR="001217F4" w:rsidRDefault="003E6D1D">
      <w:pPr>
        <w:pStyle w:val="PargrafodaLista"/>
        <w:ind w:left="1440"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Entretanto, considerando a alegação da empresa ELEVADORES ATLAS SCHINDLER S/A a respeito dos prazos para o cumprimento das etapas de fabricação, montagem e instalação dos 2 elevadores, será atendida a solicitação ampliando-se o prazo para entrega do objeto de 90 dias para 180 dias.</w:t>
      </w:r>
    </w:p>
    <w:p w:rsidR="001217F4" w:rsidRDefault="003E6D1D">
      <w:pPr>
        <w:pStyle w:val="PargrafodaLista"/>
        <w:numPr>
          <w:ilvl w:val="0"/>
          <w:numId w:val="5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Ainda em consideração ao prazo das etapas que a instalação de elevador de passageiros em um edifício requer e os custos inerentes a cada uma delas, o pagamento será realizado conforme cronograma e cumprimento das etapas relacionadas abaixo:</w:t>
      </w:r>
    </w:p>
    <w:p w:rsidR="001217F4" w:rsidRDefault="003E6D1D">
      <w:pPr>
        <w:pStyle w:val="PargrafodaLista"/>
        <w:numPr>
          <w:ilvl w:val="0"/>
          <w:numId w:val="6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lastRenderedPageBreak/>
        <w:t>10% do valor contratado mediante apresentação da ART (Anotação de Responsabilidade Técnica) e entrega dos projetos executivos devidamente revisados às condições reais da edificação e aprovados pela contratante, no prazo de 30 dias contados a partir da data da assinatura do contrato.</w:t>
      </w:r>
    </w:p>
    <w:p w:rsidR="001217F4" w:rsidRDefault="003E6D1D">
      <w:pPr>
        <w:pStyle w:val="PargrafodaLista"/>
        <w:numPr>
          <w:ilvl w:val="0"/>
          <w:numId w:val="6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30% do valor contratado mediante a entrega dos equipamentos no local de instalação que deverá ocorrer no prazo de 120 dias contados a partir da entrega dos projetos executivos;</w:t>
      </w:r>
    </w:p>
    <w:p w:rsidR="001217F4" w:rsidRDefault="003E6D1D">
      <w:pPr>
        <w:pStyle w:val="PargrafodaLista"/>
        <w:numPr>
          <w:ilvl w:val="0"/>
          <w:numId w:val="6"/>
        </w:numPr>
        <w:ind w:right="-15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 60% do valor contratado após a conclusão da montagem, instalação e verificação de que os equipamentos estejam em perfeitas condições de funcionalidade que deverá ocorrer no prazo de 30 dias contados a partir da data de entrega dos equipamentos.</w:t>
      </w:r>
    </w:p>
    <w:p w:rsidR="001217F4" w:rsidRDefault="003E6D1D">
      <w:pPr>
        <w:ind w:left="1440" w:right="-15" w:firstLine="684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Os pagamentos serão efetuados conforme disposto no artigo 40, XIV, “a”, da Lei 8.666, de 1993.</w:t>
      </w:r>
    </w:p>
    <w:p w:rsidR="001217F4" w:rsidRDefault="003E6D1D">
      <w:pPr>
        <w:pStyle w:val="Nivel1"/>
        <w:rPr>
          <w:rFonts w:ascii="Carlito" w:hAnsi="Carlito" w:cs="Carlito"/>
          <w:color w:val="auto"/>
          <w:sz w:val="22"/>
          <w:szCs w:val="22"/>
        </w:rPr>
      </w:pPr>
      <w:r>
        <w:rPr>
          <w:rFonts w:ascii="Carlito" w:hAnsi="Carlito" w:cs="Carlito"/>
          <w:color w:val="auto"/>
          <w:sz w:val="22"/>
          <w:szCs w:val="22"/>
        </w:rPr>
        <w:t>DECISÃO</w:t>
      </w:r>
    </w:p>
    <w:p w:rsidR="001217F4" w:rsidRDefault="003E6D1D">
      <w:p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 xml:space="preserve">Considerando que a requerente solicita a “alteração” de itens do Termo de Referência que são nativos dos modelos disponibilizados pela AGU (Advocacia Geral da União) </w:t>
      </w:r>
      <w:r w:rsidRPr="007D3956">
        <w:rPr>
          <w:rFonts w:ascii="Carlito" w:hAnsi="Carlito" w:cs="Carlito"/>
          <w:b/>
          <w:bCs/>
          <w:sz w:val="22"/>
          <w:szCs w:val="22"/>
        </w:rPr>
        <w:t>não acolho</w:t>
      </w:r>
      <w:r>
        <w:rPr>
          <w:rFonts w:ascii="Carlito" w:hAnsi="Carlito" w:cs="Carlito"/>
          <w:sz w:val="22"/>
          <w:szCs w:val="22"/>
        </w:rPr>
        <w:t xml:space="preserve"> as razões por ela apresentadas para as letras </w:t>
      </w:r>
      <w:proofErr w:type="gramStart"/>
      <w:r>
        <w:rPr>
          <w:rFonts w:ascii="Carlito" w:hAnsi="Carlito" w:cs="Carlito"/>
          <w:sz w:val="22"/>
          <w:szCs w:val="22"/>
        </w:rPr>
        <w:t>a, c</w:t>
      </w:r>
      <w:proofErr w:type="gramEnd"/>
      <w:r>
        <w:rPr>
          <w:rFonts w:ascii="Carlito" w:hAnsi="Carlito" w:cs="Carlito"/>
          <w:sz w:val="22"/>
          <w:szCs w:val="22"/>
        </w:rPr>
        <w:t xml:space="preserve">, d e </w:t>
      </w:r>
      <w:proofErr w:type="spellStart"/>
      <w:r>
        <w:rPr>
          <w:rFonts w:ascii="Carlito" w:hAnsi="Carlito" w:cs="Carlito"/>
          <w:sz w:val="22"/>
          <w:szCs w:val="22"/>
        </w:rPr>
        <w:t>e</w:t>
      </w:r>
      <w:proofErr w:type="spellEnd"/>
      <w:r>
        <w:rPr>
          <w:rFonts w:ascii="Carlito" w:hAnsi="Carlito" w:cs="Carlito"/>
          <w:sz w:val="22"/>
          <w:szCs w:val="22"/>
        </w:rPr>
        <w:t>.</w:t>
      </w:r>
    </w:p>
    <w:p w:rsidR="001217F4" w:rsidRDefault="003E6D1D">
      <w:p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>Considero, ainda, esclarecidas as dúvidas dispostas nas letras b, f e g.</w:t>
      </w:r>
    </w:p>
    <w:p w:rsidR="001217F4" w:rsidRDefault="003E6D1D">
      <w:pPr>
        <w:ind w:firstLine="70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Com relação às letras h e i, </w:t>
      </w:r>
      <w:r w:rsidRPr="007D3956">
        <w:rPr>
          <w:rFonts w:ascii="Carlito" w:hAnsi="Carlito" w:cs="Carlito"/>
          <w:b/>
          <w:bCs/>
          <w:sz w:val="22"/>
          <w:szCs w:val="22"/>
        </w:rPr>
        <w:t>acolho</w:t>
      </w:r>
      <w:r>
        <w:rPr>
          <w:rFonts w:ascii="Carlito" w:hAnsi="Carlito" w:cs="Carlito"/>
          <w:sz w:val="22"/>
          <w:szCs w:val="22"/>
        </w:rPr>
        <w:t xml:space="preserve"> as razões apresentadas dilatando os prazos de execução e alterando a forma de contraprestação promovendo as devidas alterações ao instrumento convocatório.</w:t>
      </w:r>
    </w:p>
    <w:p w:rsidR="001217F4" w:rsidRDefault="003E6D1D">
      <w:pPr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ab/>
        <w:t xml:space="preserve">Isto posto, dou ciência ao peticionante do conteúdo deste expediente, com a publicação do mesmo no site </w:t>
      </w:r>
      <w:hyperlink r:id="rId9" w:history="1">
        <w:r>
          <w:rPr>
            <w:rStyle w:val="Hyperlink"/>
            <w:rFonts w:ascii="Carlito" w:hAnsi="Carlito" w:cs="Carlito"/>
            <w:color w:val="auto"/>
            <w:sz w:val="22"/>
            <w:szCs w:val="22"/>
          </w:rPr>
          <w:t>http://www.comprasgovernamentais.gov.br/</w:t>
        </w:r>
      </w:hyperlink>
      <w:r>
        <w:rPr>
          <w:rFonts w:ascii="Carlito" w:hAnsi="Carlito" w:cs="Carlito"/>
          <w:sz w:val="22"/>
          <w:szCs w:val="22"/>
        </w:rPr>
        <w:t xml:space="preserve"> dando continuidade aos trâmites relativos ao procedimento licitatório.</w:t>
      </w:r>
    </w:p>
    <w:p w:rsidR="007D3956" w:rsidRDefault="007D3956">
      <w:pPr>
        <w:rPr>
          <w:rFonts w:ascii="Carlito" w:hAnsi="Carlito" w:cs="Carlito"/>
          <w:sz w:val="22"/>
          <w:szCs w:val="22"/>
        </w:rPr>
      </w:pPr>
    </w:p>
    <w:p w:rsidR="001217F4" w:rsidRDefault="003E6D1D">
      <w:pPr>
        <w:jc w:val="right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João Pessoa - PB, </w:t>
      </w:r>
      <w:r w:rsidR="007D3956">
        <w:rPr>
          <w:rFonts w:ascii="Carlito" w:hAnsi="Carlito" w:cs="Carlito"/>
          <w:sz w:val="22"/>
          <w:szCs w:val="22"/>
        </w:rPr>
        <w:t>30</w:t>
      </w:r>
      <w:r>
        <w:rPr>
          <w:rFonts w:ascii="Carlito" w:hAnsi="Carlito" w:cs="Carlito"/>
          <w:sz w:val="22"/>
          <w:szCs w:val="22"/>
        </w:rPr>
        <w:t xml:space="preserve"> de junho de 2020.</w:t>
      </w:r>
    </w:p>
    <w:p w:rsidR="001217F4" w:rsidRDefault="001217F4">
      <w:pPr>
        <w:rPr>
          <w:rFonts w:ascii="Carlito" w:hAnsi="Carlito" w:cs="Carlito"/>
          <w:sz w:val="22"/>
          <w:szCs w:val="22"/>
        </w:rPr>
      </w:pPr>
    </w:p>
    <w:p w:rsidR="001217F4" w:rsidRDefault="003E6D1D">
      <w:pPr>
        <w:spacing w:after="0"/>
        <w:jc w:val="center"/>
        <w:rPr>
          <w:rFonts w:ascii="Carlito" w:hAnsi="Carlito" w:cs="Carlito"/>
          <w:b/>
          <w:bCs/>
          <w:iCs/>
          <w:sz w:val="22"/>
          <w:szCs w:val="22"/>
        </w:rPr>
      </w:pPr>
      <w:r>
        <w:rPr>
          <w:rFonts w:ascii="Carlito" w:hAnsi="Carlito" w:cs="Carlito"/>
          <w:b/>
          <w:bCs/>
          <w:iCs/>
          <w:sz w:val="22"/>
          <w:szCs w:val="22"/>
        </w:rPr>
        <w:t>KAROLINA YONARA LUCENA DE CASTRO</w:t>
      </w:r>
    </w:p>
    <w:p w:rsidR="001217F4" w:rsidRDefault="003E6D1D">
      <w:pPr>
        <w:spacing w:after="0"/>
        <w:jc w:val="center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b/>
          <w:bCs/>
          <w:iCs/>
          <w:sz w:val="22"/>
          <w:szCs w:val="22"/>
        </w:rPr>
        <w:t>Pregoeira</w:t>
      </w:r>
    </w:p>
    <w:sectPr w:rsidR="001217F4">
      <w:headerReference w:type="default" r:id="rId10"/>
      <w:footerReference w:type="default" r:id="rId11"/>
      <w:pgSz w:w="11906" w:h="16838"/>
      <w:pgMar w:top="1701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1D" w:rsidRDefault="003E6D1D">
      <w:pPr>
        <w:spacing w:after="0" w:line="240" w:lineRule="auto"/>
      </w:pPr>
      <w:r>
        <w:separator/>
      </w:r>
    </w:p>
  </w:endnote>
  <w:endnote w:type="continuationSeparator" w:id="0">
    <w:p w:rsidR="003E6D1D" w:rsidRDefault="003E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Carlito">
    <w:altName w:val="Calibri"/>
    <w:charset w:val="00"/>
    <w:family w:val="auto"/>
    <w:pitch w:val="default"/>
    <w:sig w:usb0="E10002FF" w:usb1="5000ECFF" w:usb2="00000009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4" w:rsidRDefault="003E6D1D">
    <w:pPr>
      <w:spacing w:after="0" w:line="240" w:lineRule="auto"/>
      <w:ind w:left="-180" w:right="-316"/>
      <w:jc w:val="center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215265</wp:posOffset>
              </wp:positionH>
              <wp:positionV relativeFrom="paragraph">
                <wp:posOffset>45085</wp:posOffset>
              </wp:positionV>
              <wp:extent cx="594360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FA14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5345B2" id="Conector Re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3.55pt" to="48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" strokecolor="#3fa14c"/>
          </w:pict>
        </mc:Fallback>
      </mc:AlternateContent>
    </w:r>
  </w:p>
  <w:p w:rsidR="001217F4" w:rsidRDefault="003E6D1D">
    <w:pPr>
      <w:spacing w:after="0" w:line="240" w:lineRule="auto"/>
      <w:ind w:left="-180" w:right="-316"/>
      <w:jc w:val="center"/>
      <w:rPr>
        <w:b/>
        <w:sz w:val="18"/>
        <w:szCs w:val="18"/>
      </w:rPr>
    </w:pPr>
    <w:r>
      <w:rPr>
        <w:b/>
        <w:sz w:val="18"/>
        <w:szCs w:val="18"/>
      </w:rPr>
      <w:t>Coordenação de Compras e Licitações</w:t>
    </w:r>
  </w:p>
  <w:p w:rsidR="001217F4" w:rsidRDefault="003E6D1D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Fone: (83) 3612-1200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1D" w:rsidRDefault="003E6D1D">
      <w:pPr>
        <w:spacing w:after="0" w:line="240" w:lineRule="auto"/>
      </w:pPr>
      <w:r>
        <w:separator/>
      </w:r>
    </w:p>
  </w:footnote>
  <w:footnote w:type="continuationSeparator" w:id="0">
    <w:p w:rsidR="003E6D1D" w:rsidRDefault="003E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4" w:rsidRDefault="003E6D1D">
    <w:pPr>
      <w:pStyle w:val="Cabealho"/>
      <w:ind w:left="426"/>
      <w:jc w:val="right"/>
      <w:rPr>
        <w:rFonts w:cs="Arial"/>
        <w:b/>
        <w:szCs w:val="20"/>
        <w:shd w:val="clear" w:color="auto" w:fill="FFFFFF"/>
      </w:rPr>
    </w:pPr>
    <w:r>
      <w:rPr>
        <w:rFonts w:cs="Arial"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-140970</wp:posOffset>
          </wp:positionH>
          <wp:positionV relativeFrom="margin">
            <wp:posOffset>-1371600</wp:posOffset>
          </wp:positionV>
          <wp:extent cx="741045" cy="899795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17F4" w:rsidRDefault="001217F4">
    <w:pPr>
      <w:pStyle w:val="Cabealho"/>
      <w:spacing w:after="0"/>
      <w:jc w:val="right"/>
      <w:rPr>
        <w:rFonts w:cs="Arial"/>
        <w:b/>
        <w:szCs w:val="20"/>
        <w:shd w:val="clear" w:color="auto" w:fill="FFFFFF"/>
      </w:rPr>
    </w:pPr>
  </w:p>
  <w:p w:rsidR="001217F4" w:rsidRDefault="003E6D1D">
    <w:pPr>
      <w:pStyle w:val="Cabealho"/>
      <w:spacing w:after="0" w:line="240" w:lineRule="auto"/>
      <w:jc w:val="right"/>
      <w:rPr>
        <w:rFonts w:ascii="Calibri" w:hAnsi="Calibri" w:cs="Calibri"/>
        <w:b/>
        <w:sz w:val="22"/>
        <w:szCs w:val="22"/>
        <w:shd w:val="clear" w:color="auto" w:fill="FFFFFF"/>
      </w:rPr>
    </w:pPr>
    <w:r>
      <w:rPr>
        <w:rFonts w:ascii="Calibri" w:hAnsi="Calibri" w:cs="Calibri"/>
        <w:b/>
        <w:sz w:val="22"/>
        <w:szCs w:val="22"/>
        <w:shd w:val="clear" w:color="auto" w:fill="FFFFFF"/>
      </w:rPr>
      <w:t>Instituto Federal de Educação, Ciência e Tecnologia da Paraíba</w:t>
    </w:r>
  </w:p>
  <w:p w:rsidR="001217F4" w:rsidRDefault="003E6D1D">
    <w:pPr>
      <w:pStyle w:val="Cabealho"/>
      <w:spacing w:after="0" w:line="240" w:lineRule="auto"/>
      <w:jc w:val="right"/>
      <w:rPr>
        <w:rFonts w:ascii="Calibri" w:hAnsi="Calibri" w:cs="Calibri"/>
        <w:b/>
        <w:sz w:val="22"/>
        <w:szCs w:val="22"/>
        <w:shd w:val="clear" w:color="auto" w:fill="FFFFFF"/>
      </w:rPr>
    </w:pPr>
    <w:r>
      <w:rPr>
        <w:rFonts w:ascii="Calibri" w:hAnsi="Calibri" w:cs="Calibri"/>
        <w:b/>
        <w:sz w:val="22"/>
        <w:szCs w:val="22"/>
        <w:shd w:val="clear" w:color="auto" w:fill="FFFFFF"/>
      </w:rPr>
      <w:t>Campus João Pessoa</w:t>
    </w:r>
  </w:p>
  <w:p w:rsidR="001217F4" w:rsidRDefault="003E6D1D">
    <w:pPr>
      <w:pStyle w:val="Cabealho"/>
      <w:spacing w:after="0" w:line="240" w:lineRule="auto"/>
      <w:jc w:val="right"/>
      <w:rPr>
        <w:rFonts w:ascii="Calibri" w:hAnsi="Calibri" w:cs="Calibri"/>
        <w:sz w:val="22"/>
        <w:szCs w:val="22"/>
        <w:shd w:val="clear" w:color="auto" w:fill="FFFFFF"/>
      </w:rPr>
    </w:pPr>
    <w:r>
      <w:rPr>
        <w:rFonts w:ascii="Calibri" w:hAnsi="Calibri" w:cs="Calibri"/>
        <w:sz w:val="22"/>
        <w:szCs w:val="22"/>
        <w:shd w:val="clear" w:color="auto" w:fill="FFFFFF"/>
      </w:rPr>
      <w:t>Av. 1º de Maio, 720, Jaguaribe, João Pessoa/PB</w:t>
    </w:r>
  </w:p>
  <w:p w:rsidR="001217F4" w:rsidRDefault="003E6D1D">
    <w:pPr>
      <w:pStyle w:val="Cabealho"/>
      <w:spacing w:after="0" w:line="240" w:lineRule="auto"/>
      <w:jc w:val="right"/>
      <w:rPr>
        <w:rFonts w:ascii="Calibri" w:hAnsi="Calibri" w:cs="Calibri"/>
        <w:sz w:val="22"/>
        <w:szCs w:val="22"/>
        <w:shd w:val="clear" w:color="auto" w:fill="FFFFFF"/>
      </w:rPr>
    </w:pPr>
    <w:r>
      <w:rPr>
        <w:rFonts w:ascii="Calibri" w:hAnsi="Calibri" w:cs="Calibri"/>
        <w:sz w:val="22"/>
        <w:szCs w:val="22"/>
        <w:shd w:val="clear" w:color="auto" w:fill="FFFFFF"/>
      </w:rPr>
      <w:t>licitacao.jpa@ifpb.edu.br</w:t>
    </w:r>
  </w:p>
  <w:p w:rsidR="001217F4" w:rsidRDefault="003E6D1D">
    <w:pPr>
      <w:pStyle w:val="Cabealho"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-287655</wp:posOffset>
              </wp:positionH>
              <wp:positionV relativeFrom="paragraph">
                <wp:posOffset>82550</wp:posOffset>
              </wp:positionV>
              <wp:extent cx="621728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2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FA14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243ABE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5pt,6.5pt" to="466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" strokecolor="#3fa14c">
              <w10:wrap anchorx="margin"/>
            </v:line>
          </w:pict>
        </mc:Fallback>
      </mc:AlternateContent>
    </w:r>
    <w:r>
      <w:ptab w:relativeTo="margin" w:alignment="center" w:leader="none"/>
    </w:r>
  </w:p>
  <w:p w:rsidR="001217F4" w:rsidRDefault="001217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697C8C"/>
    <w:multiLevelType w:val="multilevel"/>
    <w:tmpl w:val="03697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1D5C100D"/>
    <w:lvl w:ilvl="0">
      <w:start w:val="1"/>
      <w:numFmt w:val="decimal"/>
      <w:pStyle w:val="Nivel1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9D341F"/>
    <w:multiLevelType w:val="multilevel"/>
    <w:tmpl w:val="309D341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8255B"/>
    <w:multiLevelType w:val="multilevel"/>
    <w:tmpl w:val="52B8255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FE0FAC"/>
    <w:multiLevelType w:val="multilevel"/>
    <w:tmpl w:val="7BFE0FAC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BC"/>
    <w:rsid w:val="0000236D"/>
    <w:rsid w:val="00003298"/>
    <w:rsid w:val="000035FF"/>
    <w:rsid w:val="00007828"/>
    <w:rsid w:val="00010758"/>
    <w:rsid w:val="00010B79"/>
    <w:rsid w:val="000133CE"/>
    <w:rsid w:val="00017735"/>
    <w:rsid w:val="0002260C"/>
    <w:rsid w:val="0002306D"/>
    <w:rsid w:val="000242C8"/>
    <w:rsid w:val="000256D1"/>
    <w:rsid w:val="000261C5"/>
    <w:rsid w:val="00027155"/>
    <w:rsid w:val="000318BA"/>
    <w:rsid w:val="00034A29"/>
    <w:rsid w:val="00034DAA"/>
    <w:rsid w:val="00037C8C"/>
    <w:rsid w:val="00037ED2"/>
    <w:rsid w:val="000406D4"/>
    <w:rsid w:val="00040957"/>
    <w:rsid w:val="00047B7B"/>
    <w:rsid w:val="00047D73"/>
    <w:rsid w:val="00050923"/>
    <w:rsid w:val="00056433"/>
    <w:rsid w:val="00060414"/>
    <w:rsid w:val="00062853"/>
    <w:rsid w:val="00063E10"/>
    <w:rsid w:val="00064FAF"/>
    <w:rsid w:val="0006537A"/>
    <w:rsid w:val="000670EC"/>
    <w:rsid w:val="000677A2"/>
    <w:rsid w:val="00067ED2"/>
    <w:rsid w:val="00070375"/>
    <w:rsid w:val="00070EA5"/>
    <w:rsid w:val="0007230A"/>
    <w:rsid w:val="00074018"/>
    <w:rsid w:val="00076135"/>
    <w:rsid w:val="00076CBC"/>
    <w:rsid w:val="000779C7"/>
    <w:rsid w:val="00077D3D"/>
    <w:rsid w:val="00081098"/>
    <w:rsid w:val="00081853"/>
    <w:rsid w:val="000826B8"/>
    <w:rsid w:val="00083809"/>
    <w:rsid w:val="00083F1D"/>
    <w:rsid w:val="00087EF2"/>
    <w:rsid w:val="000902B5"/>
    <w:rsid w:val="00090F5D"/>
    <w:rsid w:val="00092759"/>
    <w:rsid w:val="00094321"/>
    <w:rsid w:val="0009603E"/>
    <w:rsid w:val="000A102A"/>
    <w:rsid w:val="000A1A7B"/>
    <w:rsid w:val="000A1B88"/>
    <w:rsid w:val="000A23DA"/>
    <w:rsid w:val="000A500D"/>
    <w:rsid w:val="000A674F"/>
    <w:rsid w:val="000A7BBB"/>
    <w:rsid w:val="000B0288"/>
    <w:rsid w:val="000B6451"/>
    <w:rsid w:val="000B724A"/>
    <w:rsid w:val="000B7B55"/>
    <w:rsid w:val="000C0EB6"/>
    <w:rsid w:val="000C123B"/>
    <w:rsid w:val="000C21AD"/>
    <w:rsid w:val="000C2C16"/>
    <w:rsid w:val="000C305C"/>
    <w:rsid w:val="000C4C8C"/>
    <w:rsid w:val="000C670A"/>
    <w:rsid w:val="000D2AC3"/>
    <w:rsid w:val="000D3757"/>
    <w:rsid w:val="000E1E11"/>
    <w:rsid w:val="000E326F"/>
    <w:rsid w:val="000F104D"/>
    <w:rsid w:val="000F1C1C"/>
    <w:rsid w:val="000F4088"/>
    <w:rsid w:val="000F4F96"/>
    <w:rsid w:val="000F5A07"/>
    <w:rsid w:val="000F748D"/>
    <w:rsid w:val="00100990"/>
    <w:rsid w:val="00105707"/>
    <w:rsid w:val="001103FF"/>
    <w:rsid w:val="00110D99"/>
    <w:rsid w:val="00111A6D"/>
    <w:rsid w:val="00112E3F"/>
    <w:rsid w:val="00113EEB"/>
    <w:rsid w:val="0011589A"/>
    <w:rsid w:val="001217F4"/>
    <w:rsid w:val="001219B0"/>
    <w:rsid w:val="00124990"/>
    <w:rsid w:val="00125CCF"/>
    <w:rsid w:val="001304C0"/>
    <w:rsid w:val="001315F2"/>
    <w:rsid w:val="0014004B"/>
    <w:rsid w:val="00141522"/>
    <w:rsid w:val="0014325E"/>
    <w:rsid w:val="00146BDF"/>
    <w:rsid w:val="00150295"/>
    <w:rsid w:val="001516EA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17D2"/>
    <w:rsid w:val="0018218A"/>
    <w:rsid w:val="00184086"/>
    <w:rsid w:val="001848AF"/>
    <w:rsid w:val="0018768F"/>
    <w:rsid w:val="001904A8"/>
    <w:rsid w:val="001A1732"/>
    <w:rsid w:val="001A2CE9"/>
    <w:rsid w:val="001A3A05"/>
    <w:rsid w:val="001A3E18"/>
    <w:rsid w:val="001B005B"/>
    <w:rsid w:val="001B0407"/>
    <w:rsid w:val="001B5756"/>
    <w:rsid w:val="001B6F93"/>
    <w:rsid w:val="001C0A86"/>
    <w:rsid w:val="001C30CF"/>
    <w:rsid w:val="001C3F32"/>
    <w:rsid w:val="001C48B6"/>
    <w:rsid w:val="001C4C04"/>
    <w:rsid w:val="001C57E3"/>
    <w:rsid w:val="001C694F"/>
    <w:rsid w:val="001C721E"/>
    <w:rsid w:val="001D1198"/>
    <w:rsid w:val="001D141C"/>
    <w:rsid w:val="001D4F39"/>
    <w:rsid w:val="001D7B52"/>
    <w:rsid w:val="001E3367"/>
    <w:rsid w:val="001E3AAF"/>
    <w:rsid w:val="001F0A01"/>
    <w:rsid w:val="001F0A6E"/>
    <w:rsid w:val="001F1E52"/>
    <w:rsid w:val="001F39FA"/>
    <w:rsid w:val="001F5B39"/>
    <w:rsid w:val="00202A04"/>
    <w:rsid w:val="002038A4"/>
    <w:rsid w:val="00203BD2"/>
    <w:rsid w:val="00205197"/>
    <w:rsid w:val="0020593D"/>
    <w:rsid w:val="00207B98"/>
    <w:rsid w:val="00210001"/>
    <w:rsid w:val="0021106D"/>
    <w:rsid w:val="00212B52"/>
    <w:rsid w:val="00221BA5"/>
    <w:rsid w:val="00222980"/>
    <w:rsid w:val="002241A2"/>
    <w:rsid w:val="00231E9C"/>
    <w:rsid w:val="00235967"/>
    <w:rsid w:val="002363E9"/>
    <w:rsid w:val="00240B17"/>
    <w:rsid w:val="00241D78"/>
    <w:rsid w:val="00246DAE"/>
    <w:rsid w:val="002507B1"/>
    <w:rsid w:val="002538B4"/>
    <w:rsid w:val="002538E3"/>
    <w:rsid w:val="00254A3F"/>
    <w:rsid w:val="00255907"/>
    <w:rsid w:val="00255C24"/>
    <w:rsid w:val="00260802"/>
    <w:rsid w:val="0026386A"/>
    <w:rsid w:val="00267125"/>
    <w:rsid w:val="00267B22"/>
    <w:rsid w:val="00271BD4"/>
    <w:rsid w:val="00271CB6"/>
    <w:rsid w:val="0027301A"/>
    <w:rsid w:val="00276ECC"/>
    <w:rsid w:val="00281152"/>
    <w:rsid w:val="0028765E"/>
    <w:rsid w:val="0029037D"/>
    <w:rsid w:val="002937D4"/>
    <w:rsid w:val="00295F25"/>
    <w:rsid w:val="002A17C6"/>
    <w:rsid w:val="002A4568"/>
    <w:rsid w:val="002A4EA1"/>
    <w:rsid w:val="002A5B83"/>
    <w:rsid w:val="002A63C5"/>
    <w:rsid w:val="002B16DA"/>
    <w:rsid w:val="002B1E60"/>
    <w:rsid w:val="002B2AD6"/>
    <w:rsid w:val="002B5E72"/>
    <w:rsid w:val="002B6145"/>
    <w:rsid w:val="002C1624"/>
    <w:rsid w:val="002C54C1"/>
    <w:rsid w:val="002C571E"/>
    <w:rsid w:val="002C6186"/>
    <w:rsid w:val="002C661C"/>
    <w:rsid w:val="002D63C6"/>
    <w:rsid w:val="002D78B4"/>
    <w:rsid w:val="002D7C8E"/>
    <w:rsid w:val="002E12ED"/>
    <w:rsid w:val="002E130A"/>
    <w:rsid w:val="002E160F"/>
    <w:rsid w:val="002E3F91"/>
    <w:rsid w:val="002E41C6"/>
    <w:rsid w:val="002E4709"/>
    <w:rsid w:val="002E480D"/>
    <w:rsid w:val="002E5F6B"/>
    <w:rsid w:val="002F084D"/>
    <w:rsid w:val="002F308B"/>
    <w:rsid w:val="00310B4A"/>
    <w:rsid w:val="003111FF"/>
    <w:rsid w:val="00314264"/>
    <w:rsid w:val="00314576"/>
    <w:rsid w:val="00314B8A"/>
    <w:rsid w:val="00314D0E"/>
    <w:rsid w:val="003153A5"/>
    <w:rsid w:val="003238C3"/>
    <w:rsid w:val="00324BCD"/>
    <w:rsid w:val="00324F30"/>
    <w:rsid w:val="00325023"/>
    <w:rsid w:val="00325FD8"/>
    <w:rsid w:val="003265B9"/>
    <w:rsid w:val="00327232"/>
    <w:rsid w:val="00331182"/>
    <w:rsid w:val="0033678D"/>
    <w:rsid w:val="00336E39"/>
    <w:rsid w:val="00340E53"/>
    <w:rsid w:val="00340EE0"/>
    <w:rsid w:val="00340F10"/>
    <w:rsid w:val="00343032"/>
    <w:rsid w:val="00346F4E"/>
    <w:rsid w:val="00350FF2"/>
    <w:rsid w:val="0035658A"/>
    <w:rsid w:val="00364141"/>
    <w:rsid w:val="003651BA"/>
    <w:rsid w:val="00367EF6"/>
    <w:rsid w:val="00373F2A"/>
    <w:rsid w:val="003779A2"/>
    <w:rsid w:val="003801CA"/>
    <w:rsid w:val="0038139C"/>
    <w:rsid w:val="003820AD"/>
    <w:rsid w:val="00386157"/>
    <w:rsid w:val="00386ADE"/>
    <w:rsid w:val="00387FE2"/>
    <w:rsid w:val="00390815"/>
    <w:rsid w:val="00391E14"/>
    <w:rsid w:val="00394C66"/>
    <w:rsid w:val="003959F6"/>
    <w:rsid w:val="00395F29"/>
    <w:rsid w:val="003A73C1"/>
    <w:rsid w:val="003B791E"/>
    <w:rsid w:val="003B7CE5"/>
    <w:rsid w:val="003C221E"/>
    <w:rsid w:val="003C327E"/>
    <w:rsid w:val="003C4C35"/>
    <w:rsid w:val="003C609E"/>
    <w:rsid w:val="003C6275"/>
    <w:rsid w:val="003D7398"/>
    <w:rsid w:val="003E2073"/>
    <w:rsid w:val="003E4927"/>
    <w:rsid w:val="003E4D76"/>
    <w:rsid w:val="003E55B1"/>
    <w:rsid w:val="003E6D1D"/>
    <w:rsid w:val="003F004A"/>
    <w:rsid w:val="003F1437"/>
    <w:rsid w:val="003F185C"/>
    <w:rsid w:val="003F36A3"/>
    <w:rsid w:val="00400200"/>
    <w:rsid w:val="0040443F"/>
    <w:rsid w:val="004053E1"/>
    <w:rsid w:val="00407F1C"/>
    <w:rsid w:val="00415D0B"/>
    <w:rsid w:val="00415F27"/>
    <w:rsid w:val="00416A59"/>
    <w:rsid w:val="00417CA8"/>
    <w:rsid w:val="0042190C"/>
    <w:rsid w:val="00422C23"/>
    <w:rsid w:val="00425359"/>
    <w:rsid w:val="00430AD5"/>
    <w:rsid w:val="004316D7"/>
    <w:rsid w:val="00431EDA"/>
    <w:rsid w:val="00431F33"/>
    <w:rsid w:val="0043231C"/>
    <w:rsid w:val="00432470"/>
    <w:rsid w:val="00435447"/>
    <w:rsid w:val="00441EA1"/>
    <w:rsid w:val="00445798"/>
    <w:rsid w:val="0044725C"/>
    <w:rsid w:val="00447465"/>
    <w:rsid w:val="00450CD0"/>
    <w:rsid w:val="00451B0C"/>
    <w:rsid w:val="004524BC"/>
    <w:rsid w:val="004548E6"/>
    <w:rsid w:val="00455CBE"/>
    <w:rsid w:val="00455EB7"/>
    <w:rsid w:val="00455FD5"/>
    <w:rsid w:val="00460E8A"/>
    <w:rsid w:val="0046230A"/>
    <w:rsid w:val="004629B8"/>
    <w:rsid w:val="00462C95"/>
    <w:rsid w:val="004634B2"/>
    <w:rsid w:val="0046486A"/>
    <w:rsid w:val="00464AAF"/>
    <w:rsid w:val="0047021B"/>
    <w:rsid w:val="004749E1"/>
    <w:rsid w:val="004773FC"/>
    <w:rsid w:val="00477AF3"/>
    <w:rsid w:val="00480328"/>
    <w:rsid w:val="00480D68"/>
    <w:rsid w:val="004834FC"/>
    <w:rsid w:val="00483B15"/>
    <w:rsid w:val="00483FB9"/>
    <w:rsid w:val="0048612E"/>
    <w:rsid w:val="00493210"/>
    <w:rsid w:val="00494677"/>
    <w:rsid w:val="00494AE7"/>
    <w:rsid w:val="004A0791"/>
    <w:rsid w:val="004B05B0"/>
    <w:rsid w:val="004B0CAC"/>
    <w:rsid w:val="004B19B5"/>
    <w:rsid w:val="004B1D7D"/>
    <w:rsid w:val="004B31D5"/>
    <w:rsid w:val="004B460A"/>
    <w:rsid w:val="004B68C4"/>
    <w:rsid w:val="004B69D1"/>
    <w:rsid w:val="004C0212"/>
    <w:rsid w:val="004C0557"/>
    <w:rsid w:val="004C05F9"/>
    <w:rsid w:val="004C0E94"/>
    <w:rsid w:val="004C1E6B"/>
    <w:rsid w:val="004C49F0"/>
    <w:rsid w:val="004C4BCC"/>
    <w:rsid w:val="004C4EA5"/>
    <w:rsid w:val="004C4F92"/>
    <w:rsid w:val="004C53FE"/>
    <w:rsid w:val="004D1B06"/>
    <w:rsid w:val="004D1D3C"/>
    <w:rsid w:val="004D374E"/>
    <w:rsid w:val="004D4585"/>
    <w:rsid w:val="004E0194"/>
    <w:rsid w:val="004E0521"/>
    <w:rsid w:val="004E35AA"/>
    <w:rsid w:val="004E5811"/>
    <w:rsid w:val="004E5C85"/>
    <w:rsid w:val="004F45F2"/>
    <w:rsid w:val="004F5DF9"/>
    <w:rsid w:val="004F66B4"/>
    <w:rsid w:val="004F6C38"/>
    <w:rsid w:val="004F78C6"/>
    <w:rsid w:val="0050224C"/>
    <w:rsid w:val="005037A6"/>
    <w:rsid w:val="00512D53"/>
    <w:rsid w:val="00514883"/>
    <w:rsid w:val="00517AE0"/>
    <w:rsid w:val="00520955"/>
    <w:rsid w:val="00520EDE"/>
    <w:rsid w:val="00527028"/>
    <w:rsid w:val="0053132E"/>
    <w:rsid w:val="005328F4"/>
    <w:rsid w:val="00555095"/>
    <w:rsid w:val="00555863"/>
    <w:rsid w:val="00555B4E"/>
    <w:rsid w:val="00561231"/>
    <w:rsid w:val="00561C04"/>
    <w:rsid w:val="0056213B"/>
    <w:rsid w:val="00562F82"/>
    <w:rsid w:val="005634BD"/>
    <w:rsid w:val="00564913"/>
    <w:rsid w:val="00566FC0"/>
    <w:rsid w:val="005800D8"/>
    <w:rsid w:val="005846C9"/>
    <w:rsid w:val="005873FC"/>
    <w:rsid w:val="00590EAF"/>
    <w:rsid w:val="00595DA6"/>
    <w:rsid w:val="00597788"/>
    <w:rsid w:val="005A510C"/>
    <w:rsid w:val="005A6A91"/>
    <w:rsid w:val="005A6EFC"/>
    <w:rsid w:val="005B0066"/>
    <w:rsid w:val="005B059C"/>
    <w:rsid w:val="005C25B5"/>
    <w:rsid w:val="005C3930"/>
    <w:rsid w:val="005C76D8"/>
    <w:rsid w:val="005E1321"/>
    <w:rsid w:val="005E1666"/>
    <w:rsid w:val="005E2DD4"/>
    <w:rsid w:val="005E55FE"/>
    <w:rsid w:val="005E6730"/>
    <w:rsid w:val="005E6D43"/>
    <w:rsid w:val="005F65EF"/>
    <w:rsid w:val="005F6F64"/>
    <w:rsid w:val="005F75FD"/>
    <w:rsid w:val="005F7B0A"/>
    <w:rsid w:val="00602FFD"/>
    <w:rsid w:val="00605C11"/>
    <w:rsid w:val="00606440"/>
    <w:rsid w:val="00606F11"/>
    <w:rsid w:val="006078C2"/>
    <w:rsid w:val="0061470E"/>
    <w:rsid w:val="006152C7"/>
    <w:rsid w:val="006171A9"/>
    <w:rsid w:val="00623436"/>
    <w:rsid w:val="00626431"/>
    <w:rsid w:val="006351CD"/>
    <w:rsid w:val="00640F39"/>
    <w:rsid w:val="00644EA1"/>
    <w:rsid w:val="006520F3"/>
    <w:rsid w:val="006555E7"/>
    <w:rsid w:val="00655AAF"/>
    <w:rsid w:val="00656A30"/>
    <w:rsid w:val="006579C7"/>
    <w:rsid w:val="00657E82"/>
    <w:rsid w:val="006614AB"/>
    <w:rsid w:val="00666A95"/>
    <w:rsid w:val="006673E7"/>
    <w:rsid w:val="00670D4E"/>
    <w:rsid w:val="00671E35"/>
    <w:rsid w:val="00674964"/>
    <w:rsid w:val="00680B7E"/>
    <w:rsid w:val="00683B94"/>
    <w:rsid w:val="00686692"/>
    <w:rsid w:val="00691478"/>
    <w:rsid w:val="00693033"/>
    <w:rsid w:val="00693321"/>
    <w:rsid w:val="00694893"/>
    <w:rsid w:val="00694DD9"/>
    <w:rsid w:val="00696FB1"/>
    <w:rsid w:val="006A12B1"/>
    <w:rsid w:val="006A446E"/>
    <w:rsid w:val="006A4E44"/>
    <w:rsid w:val="006A5F42"/>
    <w:rsid w:val="006A6103"/>
    <w:rsid w:val="006B10ED"/>
    <w:rsid w:val="006B156A"/>
    <w:rsid w:val="006B2264"/>
    <w:rsid w:val="006B51B2"/>
    <w:rsid w:val="006C17A0"/>
    <w:rsid w:val="006C715A"/>
    <w:rsid w:val="006D27E3"/>
    <w:rsid w:val="006D4135"/>
    <w:rsid w:val="006D41F8"/>
    <w:rsid w:val="006E09F2"/>
    <w:rsid w:val="006E1E3F"/>
    <w:rsid w:val="006E721C"/>
    <w:rsid w:val="006F3EE2"/>
    <w:rsid w:val="006F744C"/>
    <w:rsid w:val="00700CBD"/>
    <w:rsid w:val="007028C7"/>
    <w:rsid w:val="00704462"/>
    <w:rsid w:val="00710C76"/>
    <w:rsid w:val="00710C7E"/>
    <w:rsid w:val="00712E5A"/>
    <w:rsid w:val="00714CCC"/>
    <w:rsid w:val="0072582E"/>
    <w:rsid w:val="00726DAE"/>
    <w:rsid w:val="00726F2D"/>
    <w:rsid w:val="00733DE0"/>
    <w:rsid w:val="00734CC5"/>
    <w:rsid w:val="007357C5"/>
    <w:rsid w:val="00736AFC"/>
    <w:rsid w:val="00736DED"/>
    <w:rsid w:val="00737AA8"/>
    <w:rsid w:val="0074032D"/>
    <w:rsid w:val="00740D25"/>
    <w:rsid w:val="00741328"/>
    <w:rsid w:val="00742DFB"/>
    <w:rsid w:val="00744245"/>
    <w:rsid w:val="007454DF"/>
    <w:rsid w:val="00751D83"/>
    <w:rsid w:val="00754359"/>
    <w:rsid w:val="00755076"/>
    <w:rsid w:val="00755FCE"/>
    <w:rsid w:val="00756F76"/>
    <w:rsid w:val="00760292"/>
    <w:rsid w:val="007679B9"/>
    <w:rsid w:val="00771D07"/>
    <w:rsid w:val="007754C2"/>
    <w:rsid w:val="00776572"/>
    <w:rsid w:val="0077738D"/>
    <w:rsid w:val="007774C2"/>
    <w:rsid w:val="0078262E"/>
    <w:rsid w:val="00782800"/>
    <w:rsid w:val="007851A5"/>
    <w:rsid w:val="00787D28"/>
    <w:rsid w:val="0079000C"/>
    <w:rsid w:val="00790D93"/>
    <w:rsid w:val="00791CD7"/>
    <w:rsid w:val="0079430D"/>
    <w:rsid w:val="007959AD"/>
    <w:rsid w:val="0079754C"/>
    <w:rsid w:val="007A071F"/>
    <w:rsid w:val="007A1395"/>
    <w:rsid w:val="007A6D89"/>
    <w:rsid w:val="007B19CE"/>
    <w:rsid w:val="007B37F5"/>
    <w:rsid w:val="007B7C23"/>
    <w:rsid w:val="007C0255"/>
    <w:rsid w:val="007C09C8"/>
    <w:rsid w:val="007C0C22"/>
    <w:rsid w:val="007C13ED"/>
    <w:rsid w:val="007C2707"/>
    <w:rsid w:val="007C2DD4"/>
    <w:rsid w:val="007D3572"/>
    <w:rsid w:val="007D3956"/>
    <w:rsid w:val="007D501A"/>
    <w:rsid w:val="007E1966"/>
    <w:rsid w:val="007E3F65"/>
    <w:rsid w:val="007E5253"/>
    <w:rsid w:val="007E57A5"/>
    <w:rsid w:val="007E68F6"/>
    <w:rsid w:val="007E6C24"/>
    <w:rsid w:val="007E6EF9"/>
    <w:rsid w:val="007F0511"/>
    <w:rsid w:val="007F1FC9"/>
    <w:rsid w:val="007F2AE5"/>
    <w:rsid w:val="007F5E3A"/>
    <w:rsid w:val="007F6AB0"/>
    <w:rsid w:val="00800A85"/>
    <w:rsid w:val="0080257D"/>
    <w:rsid w:val="00803805"/>
    <w:rsid w:val="008054EA"/>
    <w:rsid w:val="0080582D"/>
    <w:rsid w:val="0080756C"/>
    <w:rsid w:val="0081065D"/>
    <w:rsid w:val="0082051B"/>
    <w:rsid w:val="00822C89"/>
    <w:rsid w:val="00822FA2"/>
    <w:rsid w:val="00825617"/>
    <w:rsid w:val="00831204"/>
    <w:rsid w:val="00831208"/>
    <w:rsid w:val="00835A02"/>
    <w:rsid w:val="0084056D"/>
    <w:rsid w:val="008429CF"/>
    <w:rsid w:val="008446E2"/>
    <w:rsid w:val="00845B40"/>
    <w:rsid w:val="00847C36"/>
    <w:rsid w:val="00847E19"/>
    <w:rsid w:val="00850CD3"/>
    <w:rsid w:val="0085112C"/>
    <w:rsid w:val="00851E87"/>
    <w:rsid w:val="008601A9"/>
    <w:rsid w:val="0086225A"/>
    <w:rsid w:val="00864D69"/>
    <w:rsid w:val="00865B0D"/>
    <w:rsid w:val="00871B33"/>
    <w:rsid w:val="00872949"/>
    <w:rsid w:val="008765CA"/>
    <w:rsid w:val="00877822"/>
    <w:rsid w:val="00884360"/>
    <w:rsid w:val="00886789"/>
    <w:rsid w:val="00887874"/>
    <w:rsid w:val="008941DB"/>
    <w:rsid w:val="0089596A"/>
    <w:rsid w:val="008A16EA"/>
    <w:rsid w:val="008A576D"/>
    <w:rsid w:val="008B1BB5"/>
    <w:rsid w:val="008B6162"/>
    <w:rsid w:val="008C04DF"/>
    <w:rsid w:val="008C1897"/>
    <w:rsid w:val="008C1971"/>
    <w:rsid w:val="008C3B13"/>
    <w:rsid w:val="008C798F"/>
    <w:rsid w:val="008D1C16"/>
    <w:rsid w:val="008D2CAF"/>
    <w:rsid w:val="008D3ACE"/>
    <w:rsid w:val="008D3E1A"/>
    <w:rsid w:val="008D51CC"/>
    <w:rsid w:val="008E417C"/>
    <w:rsid w:val="008E4F95"/>
    <w:rsid w:val="008E6346"/>
    <w:rsid w:val="008E673B"/>
    <w:rsid w:val="008F4D52"/>
    <w:rsid w:val="008F4E41"/>
    <w:rsid w:val="0090253E"/>
    <w:rsid w:val="0090408D"/>
    <w:rsid w:val="00904E6B"/>
    <w:rsid w:val="009057B5"/>
    <w:rsid w:val="00906EEC"/>
    <w:rsid w:val="009104E0"/>
    <w:rsid w:val="00914204"/>
    <w:rsid w:val="00915C7E"/>
    <w:rsid w:val="00922606"/>
    <w:rsid w:val="00922D31"/>
    <w:rsid w:val="0092559F"/>
    <w:rsid w:val="00931141"/>
    <w:rsid w:val="009352DD"/>
    <w:rsid w:val="00935665"/>
    <w:rsid w:val="00935B30"/>
    <w:rsid w:val="00935C85"/>
    <w:rsid w:val="00936A4E"/>
    <w:rsid w:val="009373C8"/>
    <w:rsid w:val="00941580"/>
    <w:rsid w:val="00942BAC"/>
    <w:rsid w:val="009449BB"/>
    <w:rsid w:val="00944E0C"/>
    <w:rsid w:val="009458C5"/>
    <w:rsid w:val="00945BF4"/>
    <w:rsid w:val="00950D81"/>
    <w:rsid w:val="009543EB"/>
    <w:rsid w:val="009623AB"/>
    <w:rsid w:val="00970A6B"/>
    <w:rsid w:val="009762B8"/>
    <w:rsid w:val="009763C4"/>
    <w:rsid w:val="00976DA1"/>
    <w:rsid w:val="009803F1"/>
    <w:rsid w:val="009822D7"/>
    <w:rsid w:val="009844F7"/>
    <w:rsid w:val="0099079E"/>
    <w:rsid w:val="00995FFD"/>
    <w:rsid w:val="009960D9"/>
    <w:rsid w:val="009A37AB"/>
    <w:rsid w:val="009A45B0"/>
    <w:rsid w:val="009A69E5"/>
    <w:rsid w:val="009A6A6F"/>
    <w:rsid w:val="009A712E"/>
    <w:rsid w:val="009B1B69"/>
    <w:rsid w:val="009C3CE9"/>
    <w:rsid w:val="009C470D"/>
    <w:rsid w:val="009C638B"/>
    <w:rsid w:val="009D02E4"/>
    <w:rsid w:val="009D3626"/>
    <w:rsid w:val="009D4667"/>
    <w:rsid w:val="009D68FB"/>
    <w:rsid w:val="009E04B3"/>
    <w:rsid w:val="009E0DFC"/>
    <w:rsid w:val="009E1880"/>
    <w:rsid w:val="009E5B74"/>
    <w:rsid w:val="009E7C14"/>
    <w:rsid w:val="009F07BF"/>
    <w:rsid w:val="009F419C"/>
    <w:rsid w:val="009F43E0"/>
    <w:rsid w:val="009F63D7"/>
    <w:rsid w:val="009F73DC"/>
    <w:rsid w:val="00A055A5"/>
    <w:rsid w:val="00A0574B"/>
    <w:rsid w:val="00A12A7C"/>
    <w:rsid w:val="00A1330E"/>
    <w:rsid w:val="00A14A64"/>
    <w:rsid w:val="00A33301"/>
    <w:rsid w:val="00A402A1"/>
    <w:rsid w:val="00A44175"/>
    <w:rsid w:val="00A44914"/>
    <w:rsid w:val="00A454BC"/>
    <w:rsid w:val="00A50D22"/>
    <w:rsid w:val="00A512C3"/>
    <w:rsid w:val="00A56BD4"/>
    <w:rsid w:val="00A571FE"/>
    <w:rsid w:val="00A60395"/>
    <w:rsid w:val="00A6287E"/>
    <w:rsid w:val="00A665B1"/>
    <w:rsid w:val="00A71EFB"/>
    <w:rsid w:val="00A77502"/>
    <w:rsid w:val="00A77C2C"/>
    <w:rsid w:val="00A80062"/>
    <w:rsid w:val="00A826CA"/>
    <w:rsid w:val="00A856EB"/>
    <w:rsid w:val="00A85C39"/>
    <w:rsid w:val="00A9022E"/>
    <w:rsid w:val="00A91FD4"/>
    <w:rsid w:val="00A96038"/>
    <w:rsid w:val="00AA1165"/>
    <w:rsid w:val="00AA3F31"/>
    <w:rsid w:val="00AA4625"/>
    <w:rsid w:val="00AB1D7F"/>
    <w:rsid w:val="00AB1F1A"/>
    <w:rsid w:val="00AB2843"/>
    <w:rsid w:val="00AB3BEF"/>
    <w:rsid w:val="00AC4F34"/>
    <w:rsid w:val="00AC6EC2"/>
    <w:rsid w:val="00AD075B"/>
    <w:rsid w:val="00AE3A63"/>
    <w:rsid w:val="00AE3EEE"/>
    <w:rsid w:val="00AE5435"/>
    <w:rsid w:val="00AE7209"/>
    <w:rsid w:val="00AF032F"/>
    <w:rsid w:val="00AF2255"/>
    <w:rsid w:val="00AF3ABE"/>
    <w:rsid w:val="00AF6959"/>
    <w:rsid w:val="00B00520"/>
    <w:rsid w:val="00B00F8E"/>
    <w:rsid w:val="00B014D0"/>
    <w:rsid w:val="00B02B28"/>
    <w:rsid w:val="00B03CB0"/>
    <w:rsid w:val="00B041A9"/>
    <w:rsid w:val="00B0465E"/>
    <w:rsid w:val="00B1170F"/>
    <w:rsid w:val="00B1199E"/>
    <w:rsid w:val="00B1218F"/>
    <w:rsid w:val="00B13243"/>
    <w:rsid w:val="00B13262"/>
    <w:rsid w:val="00B132EE"/>
    <w:rsid w:val="00B14C20"/>
    <w:rsid w:val="00B16238"/>
    <w:rsid w:val="00B17C5B"/>
    <w:rsid w:val="00B2154A"/>
    <w:rsid w:val="00B23F8B"/>
    <w:rsid w:val="00B27724"/>
    <w:rsid w:val="00B30F3D"/>
    <w:rsid w:val="00B33240"/>
    <w:rsid w:val="00B3358C"/>
    <w:rsid w:val="00B36816"/>
    <w:rsid w:val="00B37C74"/>
    <w:rsid w:val="00B432A0"/>
    <w:rsid w:val="00B4738B"/>
    <w:rsid w:val="00B517F7"/>
    <w:rsid w:val="00B52AFC"/>
    <w:rsid w:val="00B52B41"/>
    <w:rsid w:val="00B52CEB"/>
    <w:rsid w:val="00B52EFE"/>
    <w:rsid w:val="00B60DCA"/>
    <w:rsid w:val="00B613DA"/>
    <w:rsid w:val="00B627AB"/>
    <w:rsid w:val="00B63C73"/>
    <w:rsid w:val="00B672B3"/>
    <w:rsid w:val="00B67C5C"/>
    <w:rsid w:val="00B76DB6"/>
    <w:rsid w:val="00B7764E"/>
    <w:rsid w:val="00B77DBF"/>
    <w:rsid w:val="00B810DF"/>
    <w:rsid w:val="00B81FBB"/>
    <w:rsid w:val="00B902B9"/>
    <w:rsid w:val="00B90A68"/>
    <w:rsid w:val="00B92C59"/>
    <w:rsid w:val="00B95BFE"/>
    <w:rsid w:val="00B96926"/>
    <w:rsid w:val="00B96C22"/>
    <w:rsid w:val="00B972D3"/>
    <w:rsid w:val="00B97B1F"/>
    <w:rsid w:val="00BA1705"/>
    <w:rsid w:val="00BA2132"/>
    <w:rsid w:val="00BA4295"/>
    <w:rsid w:val="00BA6803"/>
    <w:rsid w:val="00BB4389"/>
    <w:rsid w:val="00BB568B"/>
    <w:rsid w:val="00BB61BE"/>
    <w:rsid w:val="00BB7B80"/>
    <w:rsid w:val="00BC09C9"/>
    <w:rsid w:val="00BC1CD4"/>
    <w:rsid w:val="00BC2797"/>
    <w:rsid w:val="00BC319C"/>
    <w:rsid w:val="00BC4227"/>
    <w:rsid w:val="00BC6EAE"/>
    <w:rsid w:val="00BD1366"/>
    <w:rsid w:val="00BD3419"/>
    <w:rsid w:val="00BD41EB"/>
    <w:rsid w:val="00BD43E5"/>
    <w:rsid w:val="00BD4650"/>
    <w:rsid w:val="00BD59E3"/>
    <w:rsid w:val="00BD71F8"/>
    <w:rsid w:val="00BD7F4A"/>
    <w:rsid w:val="00BD7FD7"/>
    <w:rsid w:val="00BE0315"/>
    <w:rsid w:val="00BE05F0"/>
    <w:rsid w:val="00BE1772"/>
    <w:rsid w:val="00BE1DEB"/>
    <w:rsid w:val="00BE4412"/>
    <w:rsid w:val="00BF0E8E"/>
    <w:rsid w:val="00BF1A7F"/>
    <w:rsid w:val="00BF4D23"/>
    <w:rsid w:val="00C00F37"/>
    <w:rsid w:val="00C03F51"/>
    <w:rsid w:val="00C0531A"/>
    <w:rsid w:val="00C10CC7"/>
    <w:rsid w:val="00C13225"/>
    <w:rsid w:val="00C14C86"/>
    <w:rsid w:val="00C179C4"/>
    <w:rsid w:val="00C17D3E"/>
    <w:rsid w:val="00C229F8"/>
    <w:rsid w:val="00C322F1"/>
    <w:rsid w:val="00C33284"/>
    <w:rsid w:val="00C371FA"/>
    <w:rsid w:val="00C4346F"/>
    <w:rsid w:val="00C46F61"/>
    <w:rsid w:val="00C47BB2"/>
    <w:rsid w:val="00C51C28"/>
    <w:rsid w:val="00C53456"/>
    <w:rsid w:val="00C60C2D"/>
    <w:rsid w:val="00C64098"/>
    <w:rsid w:val="00C65F43"/>
    <w:rsid w:val="00C70043"/>
    <w:rsid w:val="00C73861"/>
    <w:rsid w:val="00C7432C"/>
    <w:rsid w:val="00C74A7B"/>
    <w:rsid w:val="00C75791"/>
    <w:rsid w:val="00C76304"/>
    <w:rsid w:val="00C8010C"/>
    <w:rsid w:val="00C8471E"/>
    <w:rsid w:val="00C84955"/>
    <w:rsid w:val="00C86467"/>
    <w:rsid w:val="00C909DA"/>
    <w:rsid w:val="00C90C78"/>
    <w:rsid w:val="00C91336"/>
    <w:rsid w:val="00C95C72"/>
    <w:rsid w:val="00C95F6E"/>
    <w:rsid w:val="00C96B86"/>
    <w:rsid w:val="00C97CA4"/>
    <w:rsid w:val="00C97DF7"/>
    <w:rsid w:val="00CA1571"/>
    <w:rsid w:val="00CA1A6A"/>
    <w:rsid w:val="00CA1E88"/>
    <w:rsid w:val="00CA6108"/>
    <w:rsid w:val="00CB766B"/>
    <w:rsid w:val="00CC0DEB"/>
    <w:rsid w:val="00CC356D"/>
    <w:rsid w:val="00CD109D"/>
    <w:rsid w:val="00CD1E9D"/>
    <w:rsid w:val="00CD6ABB"/>
    <w:rsid w:val="00CE1872"/>
    <w:rsid w:val="00CE2418"/>
    <w:rsid w:val="00CE401B"/>
    <w:rsid w:val="00CE5CF2"/>
    <w:rsid w:val="00CE7791"/>
    <w:rsid w:val="00CF0240"/>
    <w:rsid w:val="00CF314D"/>
    <w:rsid w:val="00CF443F"/>
    <w:rsid w:val="00CF54F1"/>
    <w:rsid w:val="00CF6ED6"/>
    <w:rsid w:val="00CF741F"/>
    <w:rsid w:val="00D00A5D"/>
    <w:rsid w:val="00D00A87"/>
    <w:rsid w:val="00D0202E"/>
    <w:rsid w:val="00D02F2F"/>
    <w:rsid w:val="00D03329"/>
    <w:rsid w:val="00D13087"/>
    <w:rsid w:val="00D16FA0"/>
    <w:rsid w:val="00D1715F"/>
    <w:rsid w:val="00D22105"/>
    <w:rsid w:val="00D26DCE"/>
    <w:rsid w:val="00D32318"/>
    <w:rsid w:val="00D359DC"/>
    <w:rsid w:val="00D46A1E"/>
    <w:rsid w:val="00D5130A"/>
    <w:rsid w:val="00D51769"/>
    <w:rsid w:val="00D522D8"/>
    <w:rsid w:val="00D5491C"/>
    <w:rsid w:val="00D554E8"/>
    <w:rsid w:val="00D5748E"/>
    <w:rsid w:val="00D609E0"/>
    <w:rsid w:val="00D612A9"/>
    <w:rsid w:val="00D66935"/>
    <w:rsid w:val="00D66AAD"/>
    <w:rsid w:val="00D744BC"/>
    <w:rsid w:val="00D80021"/>
    <w:rsid w:val="00D80528"/>
    <w:rsid w:val="00D80B41"/>
    <w:rsid w:val="00D83ACC"/>
    <w:rsid w:val="00D8724C"/>
    <w:rsid w:val="00D90226"/>
    <w:rsid w:val="00D927C5"/>
    <w:rsid w:val="00D938C1"/>
    <w:rsid w:val="00DA47A8"/>
    <w:rsid w:val="00DB3592"/>
    <w:rsid w:val="00DB4C93"/>
    <w:rsid w:val="00DB7B3F"/>
    <w:rsid w:val="00DB7DF8"/>
    <w:rsid w:val="00DC3F8A"/>
    <w:rsid w:val="00DC4AEA"/>
    <w:rsid w:val="00DC5273"/>
    <w:rsid w:val="00DD46E9"/>
    <w:rsid w:val="00DE0D00"/>
    <w:rsid w:val="00DE16CD"/>
    <w:rsid w:val="00DE6492"/>
    <w:rsid w:val="00DE7339"/>
    <w:rsid w:val="00DF14A8"/>
    <w:rsid w:val="00DF280B"/>
    <w:rsid w:val="00DF28B7"/>
    <w:rsid w:val="00DF68C0"/>
    <w:rsid w:val="00DF7F5A"/>
    <w:rsid w:val="00E00FFD"/>
    <w:rsid w:val="00E0192D"/>
    <w:rsid w:val="00E04C02"/>
    <w:rsid w:val="00E053B2"/>
    <w:rsid w:val="00E0644B"/>
    <w:rsid w:val="00E104C1"/>
    <w:rsid w:val="00E139D5"/>
    <w:rsid w:val="00E14CA5"/>
    <w:rsid w:val="00E152DF"/>
    <w:rsid w:val="00E17E25"/>
    <w:rsid w:val="00E22D1B"/>
    <w:rsid w:val="00E235F5"/>
    <w:rsid w:val="00E23783"/>
    <w:rsid w:val="00E26411"/>
    <w:rsid w:val="00E264BC"/>
    <w:rsid w:val="00E307B6"/>
    <w:rsid w:val="00E41AD6"/>
    <w:rsid w:val="00E42017"/>
    <w:rsid w:val="00E422AA"/>
    <w:rsid w:val="00E42730"/>
    <w:rsid w:val="00E46268"/>
    <w:rsid w:val="00E51FD6"/>
    <w:rsid w:val="00E54112"/>
    <w:rsid w:val="00E55854"/>
    <w:rsid w:val="00E628AD"/>
    <w:rsid w:val="00E64339"/>
    <w:rsid w:val="00E6693C"/>
    <w:rsid w:val="00E677BD"/>
    <w:rsid w:val="00E70C44"/>
    <w:rsid w:val="00E72B6E"/>
    <w:rsid w:val="00E73086"/>
    <w:rsid w:val="00E74BE2"/>
    <w:rsid w:val="00E80C2A"/>
    <w:rsid w:val="00E8421D"/>
    <w:rsid w:val="00E872A7"/>
    <w:rsid w:val="00E91406"/>
    <w:rsid w:val="00E92121"/>
    <w:rsid w:val="00E93527"/>
    <w:rsid w:val="00E94687"/>
    <w:rsid w:val="00E974EA"/>
    <w:rsid w:val="00EA0140"/>
    <w:rsid w:val="00EA19E9"/>
    <w:rsid w:val="00EA369D"/>
    <w:rsid w:val="00EA411E"/>
    <w:rsid w:val="00EA641F"/>
    <w:rsid w:val="00EA6A5A"/>
    <w:rsid w:val="00EB13BD"/>
    <w:rsid w:val="00EB19E0"/>
    <w:rsid w:val="00EB5A80"/>
    <w:rsid w:val="00EC07DD"/>
    <w:rsid w:val="00EC0D7C"/>
    <w:rsid w:val="00EC3652"/>
    <w:rsid w:val="00EC4BF4"/>
    <w:rsid w:val="00EC4CD5"/>
    <w:rsid w:val="00EC7F14"/>
    <w:rsid w:val="00ED2436"/>
    <w:rsid w:val="00ED450E"/>
    <w:rsid w:val="00ED57C6"/>
    <w:rsid w:val="00ED58A0"/>
    <w:rsid w:val="00EE220A"/>
    <w:rsid w:val="00EE2853"/>
    <w:rsid w:val="00EF5D36"/>
    <w:rsid w:val="00EF66FC"/>
    <w:rsid w:val="00EF7936"/>
    <w:rsid w:val="00F0135B"/>
    <w:rsid w:val="00F02A94"/>
    <w:rsid w:val="00F02E73"/>
    <w:rsid w:val="00F07C98"/>
    <w:rsid w:val="00F10140"/>
    <w:rsid w:val="00F111FF"/>
    <w:rsid w:val="00F11BAF"/>
    <w:rsid w:val="00F11CE3"/>
    <w:rsid w:val="00F12825"/>
    <w:rsid w:val="00F16FDF"/>
    <w:rsid w:val="00F17DCE"/>
    <w:rsid w:val="00F20FF6"/>
    <w:rsid w:val="00F21249"/>
    <w:rsid w:val="00F22750"/>
    <w:rsid w:val="00F23455"/>
    <w:rsid w:val="00F23CA1"/>
    <w:rsid w:val="00F2401A"/>
    <w:rsid w:val="00F2646F"/>
    <w:rsid w:val="00F2696E"/>
    <w:rsid w:val="00F27E65"/>
    <w:rsid w:val="00F36CC8"/>
    <w:rsid w:val="00F36E86"/>
    <w:rsid w:val="00F4008A"/>
    <w:rsid w:val="00F405C9"/>
    <w:rsid w:val="00F40A19"/>
    <w:rsid w:val="00F414CD"/>
    <w:rsid w:val="00F414F8"/>
    <w:rsid w:val="00F44FA1"/>
    <w:rsid w:val="00F451D5"/>
    <w:rsid w:val="00F47626"/>
    <w:rsid w:val="00F47CAB"/>
    <w:rsid w:val="00F50275"/>
    <w:rsid w:val="00F504BC"/>
    <w:rsid w:val="00F505C7"/>
    <w:rsid w:val="00F51366"/>
    <w:rsid w:val="00F54824"/>
    <w:rsid w:val="00F5547C"/>
    <w:rsid w:val="00F566F6"/>
    <w:rsid w:val="00F56CE1"/>
    <w:rsid w:val="00F6265B"/>
    <w:rsid w:val="00F62833"/>
    <w:rsid w:val="00F62D01"/>
    <w:rsid w:val="00F62D72"/>
    <w:rsid w:val="00F62EE5"/>
    <w:rsid w:val="00F6483A"/>
    <w:rsid w:val="00F6567A"/>
    <w:rsid w:val="00F669C5"/>
    <w:rsid w:val="00F707A6"/>
    <w:rsid w:val="00F72DEA"/>
    <w:rsid w:val="00F77E0C"/>
    <w:rsid w:val="00F803B0"/>
    <w:rsid w:val="00F80E14"/>
    <w:rsid w:val="00F80E25"/>
    <w:rsid w:val="00F84101"/>
    <w:rsid w:val="00F869B7"/>
    <w:rsid w:val="00F9005C"/>
    <w:rsid w:val="00F904AE"/>
    <w:rsid w:val="00F92CD5"/>
    <w:rsid w:val="00F93169"/>
    <w:rsid w:val="00FA0966"/>
    <w:rsid w:val="00FA6905"/>
    <w:rsid w:val="00FA7A01"/>
    <w:rsid w:val="00FB03E9"/>
    <w:rsid w:val="00FB0D07"/>
    <w:rsid w:val="00FB132C"/>
    <w:rsid w:val="00FB4456"/>
    <w:rsid w:val="00FB455A"/>
    <w:rsid w:val="00FB5D74"/>
    <w:rsid w:val="00FB7103"/>
    <w:rsid w:val="00FC3A0E"/>
    <w:rsid w:val="00FD0A3A"/>
    <w:rsid w:val="00FD10E0"/>
    <w:rsid w:val="00FD16AF"/>
    <w:rsid w:val="00FD1F4D"/>
    <w:rsid w:val="00FD26E2"/>
    <w:rsid w:val="00FD2A3E"/>
    <w:rsid w:val="00FD6FFE"/>
    <w:rsid w:val="00FD7077"/>
    <w:rsid w:val="00FE32D2"/>
    <w:rsid w:val="00FE4A3A"/>
    <w:rsid w:val="00FE4D5D"/>
    <w:rsid w:val="00FE56B1"/>
    <w:rsid w:val="00FE5BBC"/>
    <w:rsid w:val="00FE77FD"/>
    <w:rsid w:val="00FF3FFA"/>
    <w:rsid w:val="00FF507F"/>
    <w:rsid w:val="00FF649E"/>
    <w:rsid w:val="00FF6FE3"/>
    <w:rsid w:val="029D63BB"/>
    <w:rsid w:val="33033D36"/>
    <w:rsid w:val="339E53F5"/>
    <w:rsid w:val="587C459C"/>
    <w:rsid w:val="668F5918"/>
    <w:rsid w:val="69B3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128C2FB-73A4-4148-9D2E-ACF7E66E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Arial" w:eastAsia="Times New Roman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5">
    <w:name w:val="List Bullet 5"/>
    <w:basedOn w:val="Normal"/>
    <w:qFormat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table" w:styleId="Tabelacomgrade">
    <w:name w:val="Table Grid"/>
    <w:basedOn w:val="Tabelanormal"/>
    <w:qFormat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Pr>
      <w:b/>
      <w:color w:val="000000"/>
      <w:sz w:val="24"/>
    </w:rPr>
  </w:style>
  <w:style w:type="paragraph" w:customStyle="1" w:styleId="Nvel2">
    <w:name w:val="Nível 2"/>
    <w:basedOn w:val="Normal"/>
    <w:next w:val="Normal"/>
    <w:rPr>
      <w:rFonts w:cs="Times New Roman"/>
      <w:b/>
      <w:szCs w:val="20"/>
    </w:rPr>
  </w:style>
  <w:style w:type="character" w:customStyle="1" w:styleId="normalchar1">
    <w:name w:val="normal__char1"/>
    <w:rPr>
      <w:rFonts w:ascii="Arial" w:hAnsi="Arial" w:cs="Arial" w:hint="default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Pr>
      <w:szCs w:val="20"/>
    </w:rPr>
  </w:style>
  <w:style w:type="character" w:customStyle="1" w:styleId="citao2Char">
    <w:name w:val="citação 2 Char"/>
    <w:basedOn w:val="CitaoChar"/>
    <w:link w:val="citao2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abealhoChar">
    <w:name w:val="Cabeçalho Char"/>
    <w:link w:val="Cabealho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qFormat/>
    <w:rPr>
      <w:rFonts w:ascii="Ecofont_Spranq_eco_Sans" w:hAnsi="Ecofont_Spranq_eco_Sans" w:cs="Tahoma"/>
      <w:sz w:val="24"/>
      <w:szCs w:val="24"/>
    </w:rPr>
  </w:style>
  <w:style w:type="paragraph" w:customStyle="1" w:styleId="em0020ementa">
    <w:name w:val="em_0020ementa"/>
    <w:basedOn w:val="Normal"/>
    <w:qFormat/>
    <w:pPr>
      <w:ind w:left="4160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Pr>
      <w:rFonts w:ascii="Times New Roman" w:hAnsi="Times New Roman" w:cs="Times New Roman" w:hint="default"/>
      <w:sz w:val="26"/>
      <w:szCs w:val="26"/>
      <w:u w:val="none"/>
    </w:rPr>
  </w:style>
  <w:style w:type="character" w:customStyle="1" w:styleId="em0020ementachar1">
    <w:name w:val="em_0020ementa__char1"/>
    <w:rPr>
      <w:rFonts w:ascii="Times New Roman" w:hAnsi="Times New Roman" w:cs="Times New Roman" w:hint="default"/>
      <w:sz w:val="28"/>
      <w:szCs w:val="28"/>
      <w:u w:val="none"/>
    </w:rPr>
  </w:style>
  <w:style w:type="paragraph" w:customStyle="1" w:styleId="Nivel1">
    <w:name w:val="Nivel1"/>
    <w:basedOn w:val="Ttulo1"/>
    <w:next w:val="Normal"/>
    <w:link w:val="Nivel1Char"/>
    <w:qFormat/>
    <w:pPr>
      <w:numPr>
        <w:numId w:val="2"/>
      </w:numPr>
      <w:spacing w:before="480" w:line="276" w:lineRule="auto"/>
      <w:ind w:left="360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pPr>
      <w:spacing w:before="480" w:line="276" w:lineRule="auto"/>
      <w:ind w:left="360" w:right="-15" w:hanging="360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spacing w:before="200" w:after="280"/>
      <w:ind w:left="2832"/>
    </w:pPr>
    <w:rPr>
      <w:bCs/>
      <w:i/>
      <w:iCs/>
      <w:sz w:val="18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="Arial" w:hAnsi="Arial" w:cs="Tahoma"/>
      <w:bCs/>
      <w:i/>
      <w:iCs/>
      <w:sz w:val="18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mprasgovernamentai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2B22A-38C6-4D43-9033-41D93CEB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285</TotalTime>
  <Pages>5</Pages>
  <Words>1505</Words>
  <Characters>8128</Characters>
  <Application>Microsoft Office Word</Application>
  <DocSecurity>0</DocSecurity>
  <Lines>67</Lines>
  <Paragraphs>19</Paragraphs>
  <ScaleCrop>false</ScaleCrop>
  <Company>EDUARDO DOTTI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Karolina Yonara Lucena de Castro</cp:lastModifiedBy>
  <cp:revision>21</cp:revision>
  <cp:lastPrinted>2017-09-28T18:57:00Z</cp:lastPrinted>
  <dcterms:created xsi:type="dcterms:W3CDTF">2020-06-23T22:24:00Z</dcterms:created>
  <dcterms:modified xsi:type="dcterms:W3CDTF">2020-06-30T11:52:00Z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