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cs="Arial"/>
          <w:sz w:val="21"/>
          <w:szCs w:val="21"/>
          <w:lang w:eastAsia="en-US"/>
        </w:rPr>
      </w:pPr>
    </w:p>
    <w:p>
      <w:pPr>
        <w:pStyle w:val="72"/>
        <w:shd w:val="clear" w:color="auto" w:fill="E6E6E6"/>
        <w:overflowPunct/>
        <w:spacing w:before="0" w:after="120" w:line="276" w:lineRule="auto"/>
        <w:ind w:right="-17" w:firstLine="0"/>
        <w:jc w:val="center"/>
        <w:rPr>
          <w:rFonts w:hint="default" w:ascii="Arial" w:hAnsi="Arial" w:cs="Arial"/>
          <w:b/>
          <w:bCs/>
          <w:color w:val="000000"/>
          <w:sz w:val="21"/>
          <w:szCs w:val="21"/>
        </w:rPr>
      </w:pPr>
      <w:r>
        <w:rPr>
          <w:rFonts w:hint="default" w:ascii="Arial" w:hAnsi="Arial" w:cs="Arial"/>
          <w:b/>
          <w:bCs/>
          <w:color w:val="000000" w:themeColor="text1"/>
          <w:sz w:val="21"/>
          <w:szCs w:val="21"/>
          <w14:textFill>
            <w14:solidFill>
              <w14:schemeClr w14:val="tx1"/>
            </w14:solidFill>
          </w14:textFill>
        </w:rPr>
        <w:t>EDITAL</w:t>
      </w:r>
    </w:p>
    <w:p>
      <w:pPr>
        <w:spacing w:line="276" w:lineRule="auto"/>
        <w:jc w:val="both"/>
        <w:rPr>
          <w:rFonts w:hint="default" w:ascii="Arial" w:hAnsi="Arial" w:cs="Arial"/>
          <w:b/>
          <w:bCs/>
          <w:color w:val="000000"/>
          <w:sz w:val="21"/>
          <w:szCs w:val="21"/>
        </w:rPr>
      </w:pPr>
      <w:r>
        <w:rPr>
          <w:rFonts w:hint="default" w:ascii="Arial" w:hAnsi="Arial" w:cs="Arial"/>
          <w:sz w:val="21"/>
          <w:szCs w:val="21"/>
          <w:lang w:eastAsia="en-US"/>
        </w:rPr>
        <w:t xml:space="preserve">  </w:t>
      </w:r>
    </w:p>
    <w:p>
      <w:pPr>
        <w:spacing w:line="276" w:lineRule="auto"/>
        <w:jc w:val="center"/>
        <w:rPr>
          <w:rFonts w:hint="default" w:ascii="Arial" w:hAnsi="Arial" w:cs="Arial"/>
          <w:b/>
          <w:bCs/>
          <w:color w:val="000000" w:themeColor="text1"/>
          <w:sz w:val="21"/>
          <w:szCs w:val="21"/>
          <w14:textFill>
            <w14:solidFill>
              <w14:schemeClr w14:val="tx1"/>
            </w14:solidFill>
          </w14:textFill>
        </w:rPr>
      </w:pPr>
      <w:r>
        <w:rPr>
          <w:rFonts w:hint="default" w:ascii="Arial" w:hAnsi="Arial" w:cs="Arial"/>
          <w:b/>
          <w:bCs/>
          <w:color w:val="000000" w:themeColor="text1"/>
          <w:sz w:val="21"/>
          <w:szCs w:val="21"/>
          <w14:textFill>
            <w14:solidFill>
              <w14:schemeClr w14:val="tx1"/>
            </w14:solidFill>
          </w14:textFill>
        </w:rPr>
        <w:t xml:space="preserve">PREGÃO ELETRÔNICO (SRP) </w:t>
      </w:r>
      <w:r>
        <w:rPr>
          <w:rFonts w:hint="default" w:ascii="Arial" w:hAnsi="Arial" w:cs="Arial"/>
          <w:b/>
          <w:bCs/>
          <w:color w:val="000000" w:themeColor="text1"/>
          <w:sz w:val="21"/>
          <w:szCs w:val="21"/>
          <w:lang w:val="pt-BR"/>
          <w14:textFill>
            <w14:solidFill>
              <w14:schemeClr w14:val="tx1"/>
            </w14:solidFill>
          </w14:textFill>
        </w:rPr>
        <w:t xml:space="preserve">n.° </w:t>
      </w:r>
      <w:r>
        <w:rPr>
          <w:rFonts w:hint="default" w:cs="Arial"/>
          <w:b/>
          <w:bCs/>
          <w:color w:val="FF0000"/>
          <w:sz w:val="21"/>
          <w:szCs w:val="21"/>
          <w:lang w:val="pt-BR"/>
        </w:rPr>
        <w:t>01</w:t>
      </w:r>
      <w:r>
        <w:rPr>
          <w:rFonts w:hint="default" w:ascii="Arial" w:hAnsi="Arial" w:cs="Arial"/>
          <w:b/>
          <w:bCs/>
          <w:color w:val="FF0000"/>
          <w:sz w:val="21"/>
          <w:szCs w:val="21"/>
        </w:rPr>
        <w:t>/2020</w:t>
      </w:r>
    </w:p>
    <w:p>
      <w:pPr>
        <w:spacing w:line="276" w:lineRule="auto"/>
        <w:jc w:val="center"/>
        <w:rPr>
          <w:rFonts w:hint="default" w:ascii="Arial" w:hAnsi="Arial" w:cs="Arial"/>
          <w:color w:val="000000" w:themeColor="text1"/>
          <w:sz w:val="21"/>
          <w:szCs w:val="21"/>
          <w14:textFill>
            <w14:solidFill>
              <w14:schemeClr w14:val="tx1"/>
            </w14:solidFill>
          </w14:textFill>
        </w:rPr>
      </w:pPr>
      <w:r>
        <w:rPr>
          <w:rFonts w:hint="default" w:ascii="Arial" w:hAnsi="Arial" w:cs="Arial"/>
          <w:color w:val="000000" w:themeColor="text1"/>
          <w:sz w:val="21"/>
          <w:szCs w:val="21"/>
          <w14:textFill>
            <w14:solidFill>
              <w14:schemeClr w14:val="tx1"/>
            </w14:solidFill>
          </w14:textFill>
        </w:rPr>
        <w:t xml:space="preserve">(Processo Administrativo </w:t>
      </w:r>
      <w:r>
        <w:rPr>
          <w:rFonts w:hint="default" w:ascii="Arial" w:hAnsi="Arial" w:cs="Arial"/>
          <w:color w:val="000000" w:themeColor="text1"/>
          <w:sz w:val="21"/>
          <w:szCs w:val="21"/>
          <w:lang w:val="pt-BR"/>
          <w14:textFill>
            <w14:solidFill>
              <w14:schemeClr w14:val="tx1"/>
            </w14:solidFill>
          </w14:textFill>
        </w:rPr>
        <w:t>n.°</w:t>
      </w:r>
      <w:r>
        <w:rPr>
          <w:rFonts w:hint="default" w:ascii="Arial" w:hAnsi="Arial" w:cs="Arial"/>
          <w:color w:val="000000" w:themeColor="text1"/>
          <w:sz w:val="21"/>
          <w:szCs w:val="21"/>
          <w14:textFill>
            <w14:solidFill>
              <w14:schemeClr w14:val="tx1"/>
            </w14:solidFill>
          </w14:textFill>
        </w:rPr>
        <w:t xml:space="preserve"> 23326.008091.2019-72)</w:t>
      </w:r>
    </w:p>
    <w:p>
      <w:pPr>
        <w:spacing w:after="120" w:line="276" w:lineRule="auto"/>
        <w:ind w:right="-17"/>
        <w:jc w:val="both"/>
        <w:rPr>
          <w:rFonts w:hint="default" w:ascii="Arial" w:hAnsi="Arial" w:cs="Arial"/>
          <w:b/>
          <w:bCs/>
          <w:color w:val="000000"/>
          <w:sz w:val="21"/>
          <w:szCs w:val="21"/>
        </w:rPr>
      </w:pPr>
    </w:p>
    <w:p>
      <w:pPr>
        <w:snapToGrid w:val="0"/>
        <w:spacing w:after="120" w:line="276" w:lineRule="auto"/>
        <w:ind w:right="-30" w:firstLine="540"/>
        <w:jc w:val="both"/>
        <w:rPr>
          <w:rFonts w:hint="default" w:ascii="Arial" w:hAnsi="Arial" w:eastAsia="Arial" w:cs="Arial"/>
          <w:color w:val="000000" w:themeColor="text1"/>
          <w:sz w:val="21"/>
          <w:szCs w:val="21"/>
          <w14:textFill>
            <w14:solidFill>
              <w14:schemeClr w14:val="tx1"/>
            </w14:solidFill>
          </w14:textFill>
        </w:rPr>
      </w:pPr>
      <w:r>
        <w:rPr>
          <w:rFonts w:hint="default" w:ascii="Arial" w:hAnsi="Arial" w:cs="Arial"/>
          <w:color w:val="000000" w:themeColor="text1"/>
          <w:sz w:val="21"/>
          <w:szCs w:val="21"/>
          <w14:textFill>
            <w14:solidFill>
              <w14:schemeClr w14:val="tx1"/>
            </w14:solidFill>
          </w14:textFill>
        </w:rPr>
        <w:t xml:space="preserve">Torna-se público que </w:t>
      </w:r>
      <w:r>
        <w:rPr>
          <w:rFonts w:cs="Arial"/>
          <w:color w:val="000000" w:themeColor="text1"/>
          <w:sz w:val="21"/>
          <w:szCs w:val="21"/>
          <w14:textFill>
            <w14:solidFill>
              <w14:schemeClr w14:val="tx1"/>
            </w14:solidFill>
          </w14:textFill>
        </w:rPr>
        <w:t>o Instituto Federal</w:t>
      </w:r>
      <w:r>
        <w:rPr>
          <w:rFonts w:hint="default" w:cs="Arial"/>
          <w:color w:val="000000" w:themeColor="text1"/>
          <w:sz w:val="21"/>
          <w:szCs w:val="21"/>
          <w:lang w:val="pt-BR"/>
          <w14:textFill>
            <w14:solidFill>
              <w14:schemeClr w14:val="tx1"/>
            </w14:solidFill>
          </w14:textFill>
        </w:rPr>
        <w:t xml:space="preserve"> de Educação, Ciência e Tecnologia</w:t>
      </w:r>
      <w:r>
        <w:rPr>
          <w:rFonts w:cs="Arial"/>
          <w:color w:val="000000" w:themeColor="text1"/>
          <w:sz w:val="21"/>
          <w:szCs w:val="21"/>
          <w14:textFill>
            <w14:solidFill>
              <w14:schemeClr w14:val="tx1"/>
            </w14:solidFill>
          </w14:textFill>
        </w:rPr>
        <w:t xml:space="preserve"> da Paraíba – Campus João Pessoa, </w:t>
      </w:r>
      <w:r>
        <w:rPr>
          <w:rFonts w:hint="default" w:cs="Arial"/>
          <w:color w:val="000000" w:themeColor="text1"/>
          <w:sz w:val="21"/>
          <w:szCs w:val="21"/>
          <w:lang w:val="pt-BR"/>
          <w14:textFill>
            <w14:solidFill>
              <w14:schemeClr w14:val="tx1"/>
            </w14:solidFill>
          </w14:textFill>
        </w:rPr>
        <w:t xml:space="preserve">inscrito no </w:t>
      </w:r>
      <w:r>
        <w:rPr>
          <w:rFonts w:cs="Arial"/>
          <w:color w:val="000000" w:themeColor="text1"/>
          <w:sz w:val="21"/>
          <w:szCs w:val="21"/>
          <w14:textFill>
            <w14:solidFill>
              <w14:schemeClr w14:val="tx1"/>
            </w14:solidFill>
          </w14:textFill>
        </w:rPr>
        <w:t>CNPJ</w:t>
      </w:r>
      <w:r>
        <w:rPr>
          <w:rFonts w:hint="default" w:cs="Arial"/>
          <w:color w:val="000000" w:themeColor="text1"/>
          <w:sz w:val="21"/>
          <w:szCs w:val="21"/>
          <w:lang w:val="pt-BR"/>
          <w14:textFill>
            <w14:solidFill>
              <w14:schemeClr w14:val="tx1"/>
            </w14:solidFill>
          </w14:textFill>
        </w:rPr>
        <w:t xml:space="preserve">/ME sob o </w:t>
      </w:r>
      <w:r>
        <w:rPr>
          <w:rFonts w:cs="Arial"/>
          <w:color w:val="000000" w:themeColor="text1"/>
          <w:sz w:val="21"/>
          <w:szCs w:val="21"/>
          <w14:textFill>
            <w14:solidFill>
              <w14:schemeClr w14:val="tx1"/>
            </w14:solidFill>
          </w14:textFill>
        </w:rPr>
        <w:t>n</w:t>
      </w:r>
      <w:r>
        <w:rPr>
          <w:rFonts w:hint="default" w:cs="Arial"/>
          <w:color w:val="000000" w:themeColor="text1"/>
          <w:sz w:val="21"/>
          <w:szCs w:val="21"/>
          <w:lang w:val="pt-BR"/>
          <w14:textFill>
            <w14:solidFill>
              <w14:schemeClr w14:val="tx1"/>
            </w14:solidFill>
          </w14:textFill>
        </w:rPr>
        <w:t>.</w:t>
      </w:r>
      <w:r>
        <w:rPr>
          <w:rFonts w:cs="Arial"/>
          <w:color w:val="000000" w:themeColor="text1"/>
          <w:sz w:val="21"/>
          <w:szCs w:val="21"/>
          <w14:textFill>
            <w14:solidFill>
              <w14:schemeClr w14:val="tx1"/>
            </w14:solidFill>
          </w14:textFill>
        </w:rPr>
        <w:t xml:space="preserve">º 10.783.898/0002-56, por meio da Coordenação de Compras e Licitações, sediado </w:t>
      </w:r>
      <w:r>
        <w:rPr>
          <w:rFonts w:eastAsia="Arial" w:cs="Arial"/>
          <w:sz w:val="21"/>
          <w:szCs w:val="21"/>
        </w:rPr>
        <w:t>Av. Primeiro de Maio, 720</w:t>
      </w:r>
      <w:r>
        <w:rPr>
          <w:rFonts w:hint="default" w:eastAsia="Arial" w:cs="Arial"/>
          <w:sz w:val="21"/>
          <w:szCs w:val="21"/>
          <w:lang w:val="pt-BR"/>
        </w:rPr>
        <w:t xml:space="preserve"> -</w:t>
      </w:r>
      <w:r>
        <w:rPr>
          <w:rFonts w:eastAsia="Arial" w:cs="Arial"/>
          <w:sz w:val="21"/>
          <w:szCs w:val="21"/>
        </w:rPr>
        <w:t xml:space="preserve"> Jaguaribe</w:t>
      </w:r>
      <w:r>
        <w:rPr>
          <w:rFonts w:hint="default" w:eastAsia="Arial" w:cs="Arial"/>
          <w:sz w:val="21"/>
          <w:szCs w:val="21"/>
          <w:lang w:val="pt-BR"/>
        </w:rPr>
        <w:t xml:space="preserve"> -</w:t>
      </w:r>
      <w:r>
        <w:rPr>
          <w:rFonts w:eastAsia="Arial" w:cs="Arial"/>
          <w:sz w:val="21"/>
          <w:szCs w:val="21"/>
        </w:rPr>
        <w:t xml:space="preserve"> João Pessoa</w:t>
      </w:r>
      <w:r>
        <w:rPr>
          <w:rFonts w:hint="default" w:eastAsia="Arial" w:cs="Arial"/>
          <w:sz w:val="21"/>
          <w:szCs w:val="21"/>
          <w:lang w:val="pt-BR"/>
        </w:rPr>
        <w:t>-</w:t>
      </w:r>
      <w:r>
        <w:rPr>
          <w:rFonts w:eastAsia="Arial" w:cs="Arial"/>
          <w:sz w:val="21"/>
          <w:szCs w:val="21"/>
        </w:rPr>
        <w:t>P</w:t>
      </w:r>
      <w:r>
        <w:rPr>
          <w:rFonts w:hint="default" w:eastAsia="Arial" w:cs="Arial"/>
          <w:sz w:val="21"/>
          <w:szCs w:val="21"/>
          <w:lang w:val="pt-BR"/>
        </w:rPr>
        <w:t xml:space="preserve">B - CEP: </w:t>
      </w:r>
      <w:r>
        <w:rPr>
          <w:rFonts w:hint="default" w:eastAsia="Arial"/>
          <w:sz w:val="21"/>
          <w:szCs w:val="21"/>
          <w:lang w:val="pt-BR"/>
        </w:rPr>
        <w:t>58.015-435</w:t>
      </w:r>
      <w:r>
        <w:rPr>
          <w:rFonts w:hint="default" w:ascii="Arial" w:hAnsi="Arial" w:cs="Arial"/>
          <w:color w:val="000000" w:themeColor="text1"/>
          <w:sz w:val="21"/>
          <w:szCs w:val="21"/>
          <w14:textFill>
            <w14:solidFill>
              <w14:schemeClr w14:val="tx1"/>
            </w14:solidFill>
          </w14:textFill>
        </w:rPr>
        <w:t>, realizará licitaçã</w:t>
      </w:r>
      <w:r>
        <w:rPr>
          <w:rFonts w:hint="default" w:eastAsia="Arial"/>
          <w:sz w:val="21"/>
          <w:szCs w:val="21"/>
          <w:lang w:val="pt-BR"/>
        </w:rPr>
        <w:t xml:space="preserve">o, </w:t>
      </w:r>
      <w:r>
        <w:rPr>
          <w:rFonts w:hint="default" w:eastAsia="Arial"/>
          <w:b/>
          <w:bCs/>
          <w:i/>
          <w:iCs/>
          <w:sz w:val="21"/>
          <w:szCs w:val="21"/>
          <w:lang w:val="pt-BR"/>
        </w:rPr>
        <w:t>para registro de preços</w:t>
      </w:r>
      <w:r>
        <w:rPr>
          <w:rFonts w:hint="default" w:eastAsia="Arial"/>
          <w:sz w:val="21"/>
          <w:szCs w:val="21"/>
          <w:lang w:val="pt-BR"/>
        </w:rPr>
        <w:t xml:space="preserve">, </w:t>
      </w:r>
      <w:r>
        <w:rPr>
          <w:rFonts w:hint="default" w:ascii="Arial" w:hAnsi="Arial" w:cs="Arial"/>
          <w:color w:val="000000" w:themeColor="text1"/>
          <w:sz w:val="21"/>
          <w:szCs w:val="21"/>
          <w14:textFill>
            <w14:solidFill>
              <w14:schemeClr w14:val="tx1"/>
            </w14:solidFill>
          </w14:textFill>
        </w:rPr>
        <w:t xml:space="preserve">na modalidade PREGÃO, na forma ELETRÔNICA, </w:t>
      </w:r>
      <w:r>
        <w:rPr>
          <w:rFonts w:hint="default" w:ascii="Arial" w:hAnsi="Arial" w:cs="Arial"/>
          <w:b/>
          <w:bCs/>
          <w:i/>
          <w:iCs/>
          <w:color w:val="000000" w:themeColor="text1"/>
          <w:sz w:val="21"/>
          <w:szCs w:val="21"/>
          <w14:textFill>
            <w14:solidFill>
              <w14:schemeClr w14:val="tx1"/>
            </w14:solidFill>
          </w14:textFill>
        </w:rPr>
        <w:t>com critério de julgamento</w:t>
      </w:r>
      <w:r>
        <w:rPr>
          <w:rFonts w:hint="default" w:ascii="Arial" w:hAnsi="Arial" w:cs="Arial"/>
          <w:b/>
          <w:bCs/>
          <w:i/>
          <w:iCs/>
          <w:color w:val="000000"/>
          <w:sz w:val="21"/>
          <w:szCs w:val="21"/>
        </w:rPr>
        <w:t xml:space="preserve"> menor preço</w:t>
      </w:r>
      <w:r>
        <w:rPr>
          <w:rFonts w:hint="default" w:cs="Arial"/>
          <w:b/>
          <w:bCs/>
          <w:color w:val="000000"/>
          <w:sz w:val="21"/>
          <w:szCs w:val="21"/>
          <w:lang w:val="pt-BR"/>
        </w:rPr>
        <w:t>,</w:t>
      </w:r>
      <w:r>
        <w:rPr>
          <w:rFonts w:hint="default" w:eastAsia="Arial" w:cs="Arial"/>
          <w:sz w:val="21"/>
          <w:szCs w:val="21"/>
        </w:rPr>
        <w:t xml:space="preserve"> por </w:t>
      </w:r>
      <w:r>
        <w:rPr>
          <w:rFonts w:hint="default" w:eastAsia="Arial" w:cs="Arial"/>
          <w:sz w:val="21"/>
          <w:szCs w:val="21"/>
          <w:lang w:val="pt-BR"/>
        </w:rPr>
        <w:t xml:space="preserve">item e por </w:t>
      </w:r>
      <w:r>
        <w:rPr>
          <w:rFonts w:hint="default" w:eastAsia="Arial" w:cs="Arial"/>
          <w:sz w:val="21"/>
          <w:szCs w:val="21"/>
        </w:rPr>
        <w:t xml:space="preserve">grupo, </w:t>
      </w:r>
      <w:r>
        <w:rPr>
          <w:rFonts w:hint="default" w:ascii="Arial" w:hAnsi="Arial" w:cs="Arial"/>
          <w:bCs/>
          <w:sz w:val="21"/>
          <w:szCs w:val="21"/>
        </w:rPr>
        <w:t xml:space="preserve">sob a forma de execução indireta, no regime de empreitada </w:t>
      </w:r>
      <w:r>
        <w:rPr>
          <w:rFonts w:hint="default" w:ascii="Arial" w:hAnsi="Arial" w:cs="Arial"/>
          <w:b/>
          <w:bCs w:val="0"/>
          <w:i/>
          <w:iCs/>
          <w:sz w:val="21"/>
          <w:szCs w:val="21"/>
        </w:rPr>
        <w:t xml:space="preserve">por </w:t>
      </w:r>
      <w:r>
        <w:rPr>
          <w:rFonts w:hint="default" w:ascii="Arial" w:hAnsi="Arial" w:cs="Arial"/>
          <w:b/>
          <w:bCs w:val="0"/>
          <w:i/>
          <w:iCs/>
          <w:color w:val="auto"/>
          <w:sz w:val="21"/>
          <w:szCs w:val="21"/>
        </w:rPr>
        <w:t>preço unitário</w:t>
      </w:r>
      <w:r>
        <w:rPr>
          <w:rFonts w:hint="default" w:ascii="Arial" w:hAnsi="Arial" w:cs="Arial"/>
          <w:bCs/>
          <w:sz w:val="21"/>
          <w:szCs w:val="21"/>
        </w:rPr>
        <w:t>,</w:t>
      </w:r>
      <w:r>
        <w:rPr>
          <w:rFonts w:hint="default" w:ascii="Arial" w:hAnsi="Arial" w:cs="Arial"/>
          <w:color w:val="000000" w:themeColor="text1"/>
          <w:sz w:val="21"/>
          <w:szCs w:val="21"/>
          <w14:textFill>
            <w14:solidFill>
              <w14:schemeClr w14:val="tx1"/>
            </w14:solidFill>
          </w14:textFill>
        </w:rPr>
        <w:t xml:space="preserve"> nos termos da Lei </w:t>
      </w:r>
      <w:r>
        <w:rPr>
          <w:rFonts w:hint="default" w:cs="Arial"/>
          <w:color w:val="000000" w:themeColor="text1"/>
          <w:sz w:val="21"/>
          <w:szCs w:val="21"/>
          <w:lang w:val="pt-BR"/>
          <w14:textFill>
            <w14:solidFill>
              <w14:schemeClr w14:val="tx1"/>
            </w14:solidFill>
          </w14:textFill>
        </w:rPr>
        <w:t>n.°</w:t>
      </w:r>
      <w:r>
        <w:rPr>
          <w:rFonts w:hint="default" w:ascii="Arial" w:hAnsi="Arial" w:cs="Arial"/>
          <w:color w:val="000000" w:themeColor="text1"/>
          <w:sz w:val="21"/>
          <w:szCs w:val="21"/>
          <w14:textFill>
            <w14:solidFill>
              <w14:schemeClr w14:val="tx1"/>
            </w14:solidFill>
          </w14:textFill>
        </w:rPr>
        <w:t xml:space="preserve"> 10.520, de 17 de julho de 2002, do Decreto </w:t>
      </w:r>
      <w:r>
        <w:rPr>
          <w:rFonts w:hint="default" w:cs="Arial"/>
          <w:color w:val="000000" w:themeColor="text1"/>
          <w:sz w:val="21"/>
          <w:szCs w:val="21"/>
          <w:lang w:val="pt-BR"/>
          <w14:textFill>
            <w14:solidFill>
              <w14:schemeClr w14:val="tx1"/>
            </w14:solidFill>
          </w14:textFill>
        </w:rPr>
        <w:t>n.°</w:t>
      </w:r>
      <w:r>
        <w:rPr>
          <w:rFonts w:hint="default" w:ascii="Arial" w:hAnsi="Arial" w:cs="Arial"/>
          <w:color w:val="000000" w:themeColor="text1"/>
          <w:sz w:val="21"/>
          <w:szCs w:val="21"/>
          <w14:textFill>
            <w14:solidFill>
              <w14:schemeClr w14:val="tx1"/>
            </w14:solidFill>
          </w14:textFill>
        </w:rPr>
        <w:t xml:space="preserve"> 10.024, de 20 de setembro de 2019, do Decreto 9.507, de 21 de setembro de 2018, do Decreto </w:t>
      </w:r>
      <w:r>
        <w:rPr>
          <w:rFonts w:hint="default" w:cs="Arial"/>
          <w:color w:val="000000" w:themeColor="text1"/>
          <w:sz w:val="21"/>
          <w:szCs w:val="21"/>
          <w:lang w:val="pt-BR"/>
          <w14:textFill>
            <w14:solidFill>
              <w14:schemeClr w14:val="tx1"/>
            </w14:solidFill>
          </w14:textFill>
        </w:rPr>
        <w:t>n.°</w:t>
      </w:r>
      <w:r>
        <w:rPr>
          <w:rFonts w:hint="default" w:ascii="Arial" w:hAnsi="Arial" w:cs="Arial"/>
          <w:color w:val="000000" w:themeColor="text1"/>
          <w:sz w:val="21"/>
          <w:szCs w:val="21"/>
          <w14:textFill>
            <w14:solidFill>
              <w14:schemeClr w14:val="tx1"/>
            </w14:solidFill>
          </w14:textFill>
        </w:rPr>
        <w:t xml:space="preserve"> 7.746, de 05 de junho de 2012, do Decreto </w:t>
      </w:r>
      <w:r>
        <w:rPr>
          <w:rFonts w:hint="default" w:cs="Arial"/>
          <w:color w:val="000000" w:themeColor="text1"/>
          <w:sz w:val="21"/>
          <w:szCs w:val="21"/>
          <w:lang w:val="pt-BR"/>
          <w14:textFill>
            <w14:solidFill>
              <w14:schemeClr w14:val="tx1"/>
            </w14:solidFill>
          </w14:textFill>
        </w:rPr>
        <w:t>n.°</w:t>
      </w:r>
      <w:r>
        <w:rPr>
          <w:rFonts w:hint="default" w:ascii="Arial" w:hAnsi="Arial" w:cs="Arial"/>
          <w:color w:val="000000" w:themeColor="text1"/>
          <w:sz w:val="21"/>
          <w:szCs w:val="21"/>
          <w14:textFill>
            <w14:solidFill>
              <w14:schemeClr w14:val="tx1"/>
            </w14:solidFill>
          </w14:textFill>
        </w:rPr>
        <w:t xml:space="preserve"> 7.892, de 23 de janeiro de 2013, das Instruções Normativas SEGES/MP </w:t>
      </w:r>
      <w:r>
        <w:rPr>
          <w:rFonts w:hint="default" w:cs="Arial"/>
          <w:color w:val="000000" w:themeColor="text1"/>
          <w:sz w:val="21"/>
          <w:szCs w:val="21"/>
          <w:lang w:val="pt-BR"/>
          <w14:textFill>
            <w14:solidFill>
              <w14:schemeClr w14:val="tx1"/>
            </w14:solidFill>
          </w14:textFill>
        </w:rPr>
        <w:t>n.°</w:t>
      </w:r>
      <w:r>
        <w:rPr>
          <w:rFonts w:hint="default" w:ascii="Arial" w:hAnsi="Arial" w:cs="Arial"/>
          <w:color w:val="000000" w:themeColor="text1"/>
          <w:sz w:val="21"/>
          <w:szCs w:val="21"/>
          <w14:textFill>
            <w14:solidFill>
              <w14:schemeClr w14:val="tx1"/>
            </w14:solidFill>
          </w14:textFill>
        </w:rPr>
        <w:t xml:space="preserve"> 05, de 26 de maio de 2017 e </w:t>
      </w:r>
      <w:r>
        <w:rPr>
          <w:rFonts w:hint="default" w:cs="Arial"/>
          <w:color w:val="000000" w:themeColor="text1"/>
          <w:sz w:val="21"/>
          <w:szCs w:val="21"/>
          <w:lang w:val="pt-BR"/>
          <w14:textFill>
            <w14:solidFill>
              <w14:schemeClr w14:val="tx1"/>
            </w14:solidFill>
          </w14:textFill>
        </w:rPr>
        <w:t>n.°</w:t>
      </w:r>
      <w:r>
        <w:rPr>
          <w:rFonts w:hint="default" w:ascii="Arial" w:hAnsi="Arial" w:cs="Arial"/>
          <w:color w:val="000000" w:themeColor="text1"/>
          <w:sz w:val="21"/>
          <w:szCs w:val="21"/>
          <w14:textFill>
            <w14:solidFill>
              <w14:schemeClr w14:val="tx1"/>
            </w14:solidFill>
          </w14:textFill>
        </w:rPr>
        <w:t xml:space="preserve"> 03, de 26 de abril de 2018 e da Instrução Normativa SLTI/MP </w:t>
      </w:r>
      <w:r>
        <w:rPr>
          <w:rFonts w:hint="default" w:cs="Arial"/>
          <w:color w:val="000000" w:themeColor="text1"/>
          <w:sz w:val="21"/>
          <w:szCs w:val="21"/>
          <w:lang w:val="pt-BR"/>
          <w14:textFill>
            <w14:solidFill>
              <w14:schemeClr w14:val="tx1"/>
            </w14:solidFill>
          </w14:textFill>
        </w:rPr>
        <w:t>n.°</w:t>
      </w:r>
      <w:r>
        <w:rPr>
          <w:rFonts w:hint="default" w:ascii="Arial" w:hAnsi="Arial" w:cs="Arial"/>
          <w:color w:val="000000" w:themeColor="text1"/>
          <w:sz w:val="21"/>
          <w:szCs w:val="21"/>
          <w14:textFill>
            <w14:solidFill>
              <w14:schemeClr w14:val="tx1"/>
            </w14:solidFill>
          </w14:textFill>
        </w:rPr>
        <w:t xml:space="preserve"> 01, de 19 de janeiro de 2010, da Lei Complementar </w:t>
      </w:r>
      <w:r>
        <w:rPr>
          <w:rFonts w:hint="default" w:cs="Arial"/>
          <w:color w:val="000000" w:themeColor="text1"/>
          <w:sz w:val="21"/>
          <w:szCs w:val="21"/>
          <w:lang w:val="pt-BR"/>
          <w14:textFill>
            <w14:solidFill>
              <w14:schemeClr w14:val="tx1"/>
            </w14:solidFill>
          </w14:textFill>
        </w:rPr>
        <w:t>n.°</w:t>
      </w:r>
      <w:r>
        <w:rPr>
          <w:rFonts w:hint="default" w:ascii="Arial" w:hAnsi="Arial" w:cs="Arial"/>
          <w:color w:val="000000" w:themeColor="text1"/>
          <w:sz w:val="21"/>
          <w:szCs w:val="21"/>
          <w14:textFill>
            <w14:solidFill>
              <w14:schemeClr w14:val="tx1"/>
            </w14:solidFill>
          </w14:textFill>
        </w:rPr>
        <w:t xml:space="preserve"> 123, de 14 de dezembro de 2006, do Decreto </w:t>
      </w:r>
      <w:r>
        <w:rPr>
          <w:rFonts w:hint="default" w:cs="Arial"/>
          <w:color w:val="000000" w:themeColor="text1"/>
          <w:sz w:val="21"/>
          <w:szCs w:val="21"/>
          <w:lang w:val="pt-BR"/>
          <w14:textFill>
            <w14:solidFill>
              <w14:schemeClr w14:val="tx1"/>
            </w14:solidFill>
          </w14:textFill>
        </w:rPr>
        <w:t>n.°</w:t>
      </w:r>
      <w:r>
        <w:rPr>
          <w:rFonts w:hint="default" w:ascii="Arial" w:hAnsi="Arial" w:cs="Arial"/>
          <w:color w:val="000000" w:themeColor="text1"/>
          <w:sz w:val="21"/>
          <w:szCs w:val="21"/>
          <w14:textFill>
            <w14:solidFill>
              <w14:schemeClr w14:val="tx1"/>
            </w14:solidFill>
          </w14:textFill>
        </w:rPr>
        <w:t xml:space="preserve"> </w:t>
      </w:r>
      <w:r>
        <w:rPr>
          <w:rFonts w:hint="default" w:ascii="Arial" w:hAnsi="Arial" w:cs="Arial"/>
          <w:sz w:val="21"/>
          <w:szCs w:val="21"/>
        </w:rPr>
        <w:t>8.538, de 06 de outubro de 2015</w:t>
      </w:r>
      <w:r>
        <w:rPr>
          <w:rFonts w:hint="default" w:ascii="Arial" w:hAnsi="Arial" w:cs="Arial"/>
          <w:color w:val="000000" w:themeColor="text1"/>
          <w:sz w:val="21"/>
          <w:szCs w:val="21"/>
          <w14:textFill>
            <w14:solidFill>
              <w14:schemeClr w14:val="tx1"/>
            </w14:solidFill>
          </w14:textFill>
        </w:rPr>
        <w:t xml:space="preserve">, aplicando-se, subsidiariamente, a Lei </w:t>
      </w:r>
      <w:r>
        <w:rPr>
          <w:rFonts w:hint="default" w:cs="Arial"/>
          <w:color w:val="000000" w:themeColor="text1"/>
          <w:sz w:val="21"/>
          <w:szCs w:val="21"/>
          <w:lang w:val="pt-BR"/>
          <w14:textFill>
            <w14:solidFill>
              <w14:schemeClr w14:val="tx1"/>
            </w14:solidFill>
          </w14:textFill>
        </w:rPr>
        <w:t>n.°</w:t>
      </w:r>
      <w:r>
        <w:rPr>
          <w:rFonts w:hint="default" w:ascii="Arial" w:hAnsi="Arial" w:cs="Arial"/>
          <w:color w:val="000000" w:themeColor="text1"/>
          <w:sz w:val="21"/>
          <w:szCs w:val="21"/>
          <w14:textFill>
            <w14:solidFill>
              <w14:schemeClr w14:val="tx1"/>
            </w14:solidFill>
          </w14:textFill>
        </w:rPr>
        <w:t xml:space="preserve"> 8.666, de 21 de junho de 1993 e as exigências estabelecidas neste Edital</w:t>
      </w:r>
      <w:r>
        <w:rPr>
          <w:rFonts w:hint="default" w:ascii="Arial" w:hAnsi="Arial" w:cs="Arial"/>
          <w:color w:val="000000"/>
          <w:sz w:val="21"/>
          <w:szCs w:val="21"/>
        </w:rPr>
        <w:t>.</w:t>
      </w:r>
    </w:p>
    <w:p>
      <w:pPr>
        <w:spacing w:line="276" w:lineRule="auto"/>
        <w:jc w:val="both"/>
        <w:rPr>
          <w:rFonts w:hint="default" w:ascii="Arial" w:hAnsi="Arial" w:cs="Arial"/>
          <w:color w:val="000000" w:themeColor="text1"/>
          <w:sz w:val="21"/>
          <w:szCs w:val="21"/>
          <w14:textFill>
            <w14:solidFill>
              <w14:schemeClr w14:val="tx1"/>
            </w14:solidFill>
          </w14:textFill>
        </w:rPr>
      </w:pPr>
    </w:p>
    <w:p>
      <w:pPr>
        <w:spacing w:line="276" w:lineRule="auto"/>
        <w:jc w:val="both"/>
        <w:rPr>
          <w:rFonts w:hint="default" w:ascii="Arial" w:hAnsi="Arial" w:cs="Arial"/>
          <w:sz w:val="21"/>
          <w:szCs w:val="21"/>
        </w:rPr>
      </w:pPr>
      <w:r>
        <w:rPr>
          <w:rFonts w:hint="default" w:ascii="Arial" w:hAnsi="Arial" w:cs="Arial"/>
          <w:color w:val="000000" w:themeColor="text1"/>
          <w:sz w:val="21"/>
          <w:szCs w:val="21"/>
          <w14:textFill>
            <w14:solidFill>
              <w14:schemeClr w14:val="tx1"/>
            </w14:solidFill>
          </w14:textFill>
        </w:rPr>
        <w:t>Data da sessão:</w:t>
      </w:r>
      <w:r>
        <w:rPr>
          <w:rFonts w:hint="default" w:cs="Arial"/>
          <w:color w:val="000000" w:themeColor="text1"/>
          <w:sz w:val="21"/>
          <w:szCs w:val="21"/>
          <w:lang w:val="pt-BR"/>
          <w14:textFill>
            <w14:solidFill>
              <w14:schemeClr w14:val="tx1"/>
            </w14:solidFill>
          </w14:textFill>
        </w:rPr>
        <w:t xml:space="preserve"> </w:t>
      </w:r>
      <w:r>
        <w:rPr>
          <w:rFonts w:hint="default" w:cs="Arial"/>
          <w:b/>
          <w:bCs/>
          <w:color w:val="FF0000"/>
          <w:sz w:val="21"/>
          <w:szCs w:val="21"/>
          <w:lang w:val="pt-BR"/>
        </w:rPr>
        <w:t>02</w:t>
      </w:r>
      <w:r>
        <w:rPr>
          <w:rFonts w:hint="default" w:ascii="Arial" w:hAnsi="Arial" w:cs="Arial"/>
          <w:b/>
          <w:bCs/>
          <w:color w:val="FF0000"/>
          <w:sz w:val="21"/>
          <w:szCs w:val="21"/>
        </w:rPr>
        <w:t>/</w:t>
      </w:r>
      <w:r>
        <w:rPr>
          <w:rFonts w:hint="default" w:cs="Arial"/>
          <w:b/>
          <w:bCs/>
          <w:color w:val="FF0000"/>
          <w:sz w:val="21"/>
          <w:szCs w:val="21"/>
          <w:lang w:val="pt-BR"/>
        </w:rPr>
        <w:t>09</w:t>
      </w:r>
      <w:r>
        <w:rPr>
          <w:rFonts w:hint="default" w:ascii="Arial" w:hAnsi="Arial" w:cs="Arial"/>
          <w:b/>
          <w:bCs/>
          <w:color w:val="FF0000"/>
          <w:sz w:val="21"/>
          <w:szCs w:val="21"/>
        </w:rPr>
        <w:t>/2020</w:t>
      </w:r>
    </w:p>
    <w:p>
      <w:pPr>
        <w:spacing w:line="276" w:lineRule="auto"/>
        <w:jc w:val="both"/>
        <w:rPr>
          <w:rFonts w:hint="default" w:ascii="Arial" w:hAnsi="Arial" w:cs="Arial"/>
          <w:sz w:val="21"/>
          <w:szCs w:val="21"/>
        </w:rPr>
      </w:pPr>
      <w:r>
        <w:rPr>
          <w:rFonts w:hint="default" w:ascii="Arial" w:hAnsi="Arial" w:cs="Arial"/>
          <w:color w:val="000000" w:themeColor="text1"/>
          <w:sz w:val="21"/>
          <w:szCs w:val="21"/>
          <w14:textFill>
            <w14:solidFill>
              <w14:schemeClr w14:val="tx1"/>
            </w14:solidFill>
          </w14:textFill>
        </w:rPr>
        <w:t xml:space="preserve">Horário: </w:t>
      </w:r>
      <w:r>
        <w:rPr>
          <w:rFonts w:hint="default" w:ascii="Arial" w:hAnsi="Arial" w:cs="Arial"/>
          <w:b/>
          <w:bCs/>
          <w:color w:val="FF0000"/>
          <w:sz w:val="21"/>
          <w:szCs w:val="21"/>
        </w:rPr>
        <w:t>0</w:t>
      </w:r>
      <w:r>
        <w:rPr>
          <w:rFonts w:hint="default" w:cs="Arial"/>
          <w:b/>
          <w:bCs/>
          <w:color w:val="FF0000"/>
          <w:sz w:val="21"/>
          <w:szCs w:val="21"/>
          <w:lang w:val="pt-BR"/>
        </w:rPr>
        <w:t>9</w:t>
      </w:r>
      <w:r>
        <w:rPr>
          <w:rFonts w:hint="default" w:ascii="Arial" w:hAnsi="Arial" w:cs="Arial"/>
          <w:b/>
          <w:bCs/>
          <w:color w:val="FF0000"/>
          <w:sz w:val="21"/>
          <w:szCs w:val="21"/>
        </w:rPr>
        <w:t>:00 (horário Oficial de Brasília - DF)</w:t>
      </w:r>
    </w:p>
    <w:p>
      <w:pPr>
        <w:spacing w:before="0" w:after="120" w:line="276" w:lineRule="auto"/>
        <w:ind w:right="-15" w:firstLine="0"/>
        <w:jc w:val="both"/>
        <w:rPr>
          <w:rFonts w:hint="default" w:ascii="Arial" w:hAnsi="Arial" w:cs="Arial"/>
          <w:b/>
          <w:bCs/>
          <w:color w:val="000000" w:themeColor="text1"/>
          <w:sz w:val="21"/>
          <w:szCs w:val="21"/>
          <w:lang w:val="pt-BR"/>
          <w14:textFill>
            <w14:solidFill>
              <w14:schemeClr w14:val="tx1"/>
            </w14:solidFill>
          </w14:textFill>
        </w:rPr>
      </w:pPr>
      <w:r>
        <w:rPr>
          <w:rFonts w:hint="default" w:ascii="Arial" w:hAnsi="Arial" w:cs="Arial"/>
          <w:color w:val="000000" w:themeColor="text1"/>
          <w:sz w:val="21"/>
          <w:szCs w:val="21"/>
          <w14:textFill>
            <w14:solidFill>
              <w14:schemeClr w14:val="tx1"/>
            </w14:solidFill>
          </w14:textFill>
        </w:rPr>
        <w:t xml:space="preserve">Local: Portal de Compras do Governo Federal – </w:t>
      </w:r>
      <w:r>
        <w:rPr>
          <w:rFonts w:hint="default" w:ascii="Arial" w:hAnsi="Arial" w:cs="Arial"/>
          <w:color w:val="0000FF"/>
          <w:sz w:val="21"/>
          <w:szCs w:val="21"/>
        </w:rPr>
        <w:fldChar w:fldCharType="begin"/>
      </w:r>
      <w:r>
        <w:rPr>
          <w:rFonts w:hint="default" w:ascii="Arial" w:hAnsi="Arial" w:cs="Arial"/>
          <w:color w:val="0000FF"/>
          <w:sz w:val="21"/>
          <w:szCs w:val="21"/>
        </w:rPr>
        <w:instrText xml:space="preserve"> HYPERLINK "http://www.comprasgovernamentais.gov.br" </w:instrText>
      </w:r>
      <w:r>
        <w:rPr>
          <w:rFonts w:hint="default" w:ascii="Arial" w:hAnsi="Arial" w:cs="Arial"/>
          <w:color w:val="0000FF"/>
          <w:sz w:val="21"/>
          <w:szCs w:val="21"/>
        </w:rPr>
        <w:fldChar w:fldCharType="separate"/>
      </w:r>
      <w:r>
        <w:rPr>
          <w:rStyle w:val="18"/>
          <w:rFonts w:hint="default" w:ascii="Arial" w:hAnsi="Arial" w:cs="Arial"/>
          <w:color w:val="0000FF"/>
          <w:sz w:val="21"/>
          <w:szCs w:val="21"/>
        </w:rPr>
        <w:t>www.comprasgovernamentais.gov.b</w:t>
      </w:r>
      <w:r>
        <w:rPr>
          <w:rStyle w:val="18"/>
          <w:rFonts w:hint="default" w:ascii="Arial" w:hAnsi="Arial" w:cs="Arial"/>
          <w:color w:val="0000FF"/>
          <w:sz w:val="21"/>
          <w:szCs w:val="21"/>
          <w:lang w:val="pt-BR"/>
        </w:rPr>
        <w:t>r</w:t>
      </w:r>
      <w:r>
        <w:rPr>
          <w:rFonts w:hint="default" w:ascii="Arial" w:hAnsi="Arial" w:cs="Arial"/>
          <w:color w:val="0000FF"/>
          <w:sz w:val="21"/>
          <w:szCs w:val="21"/>
        </w:rPr>
        <w:fldChar w:fldCharType="end"/>
      </w:r>
      <w:r>
        <w:rPr>
          <w:rFonts w:hint="default" w:ascii="Arial" w:hAnsi="Arial" w:cs="Arial"/>
          <w:color w:val="0000FF"/>
          <w:sz w:val="21"/>
          <w:szCs w:val="21"/>
          <w:lang w:val="pt-BR"/>
        </w:rPr>
        <w:t xml:space="preserve"> </w:t>
      </w:r>
    </w:p>
    <w:p>
      <w:pPr>
        <w:pStyle w:val="39"/>
        <w:rPr>
          <w:rFonts w:hint="default" w:ascii="Arial" w:hAnsi="Arial" w:cs="Arial"/>
          <w:sz w:val="21"/>
          <w:szCs w:val="21"/>
        </w:rPr>
      </w:pPr>
      <w:r>
        <w:rPr>
          <w:rFonts w:hint="default" w:ascii="Arial" w:hAnsi="Arial" w:cs="Arial"/>
          <w:sz w:val="21"/>
          <w:szCs w:val="21"/>
        </w:rPr>
        <w:t>DO OBJETO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sz w:val="21"/>
          <w:szCs w:val="21"/>
        </w:rPr>
      </w:pPr>
      <w:r>
        <w:rPr>
          <w:rFonts w:hint="default" w:ascii="Arial" w:hAnsi="Arial" w:cs="Arial"/>
          <w:color w:val="000000" w:themeColor="text1"/>
          <w:sz w:val="21"/>
          <w:szCs w:val="21"/>
          <w14:textFill>
            <w14:solidFill>
              <w14:schemeClr w14:val="tx1"/>
            </w14:solidFill>
          </w14:textFill>
        </w:rPr>
        <w:t xml:space="preserve">O objeto da presente licitação é a escolha da proposta mais vantajosa para a </w:t>
      </w:r>
      <w:r>
        <w:rPr>
          <w:rFonts w:hint="default" w:ascii="Arial" w:hAnsi="Arial"/>
          <w:color w:val="000000" w:themeColor="text1"/>
          <w:sz w:val="21"/>
          <w:szCs w:val="21"/>
          <w14:textFill>
            <w14:solidFill>
              <w14:schemeClr w14:val="tx1"/>
            </w14:solidFill>
          </w14:textFill>
        </w:rPr>
        <w:t>contratação de serviços de empresa</w:t>
      </w:r>
      <w:r>
        <w:rPr>
          <w:rFonts w:hint="default" w:ascii="Arial" w:hAnsi="Arial"/>
          <w:color w:val="000000" w:themeColor="text1"/>
          <w:sz w:val="21"/>
          <w:szCs w:val="21"/>
          <w:lang w:val="pt-BR"/>
          <w14:textFill>
            <w14:solidFill>
              <w14:schemeClr w14:val="tx1"/>
            </w14:solidFill>
          </w14:textFill>
        </w:rPr>
        <w:t xml:space="preserve"> especializada,</w:t>
      </w:r>
      <w:r>
        <w:rPr>
          <w:rFonts w:hint="default" w:ascii="Arial" w:hAnsi="Arial"/>
          <w:color w:val="000000" w:themeColor="text1"/>
          <w:sz w:val="21"/>
          <w:szCs w:val="21"/>
          <w14:textFill>
            <w14:solidFill>
              <w14:schemeClr w14:val="tx1"/>
            </w14:solidFill>
          </w14:textFill>
        </w:rPr>
        <w:t xml:space="preserve"> para exploração e operação comercial de serviços de alimentação coletiva, para o fornecimento de refeições preparadas, alimentos pré-processados, </w:t>
      </w:r>
      <w:r>
        <w:rPr>
          <w:rFonts w:hint="default" w:ascii="Arial" w:hAnsi="Arial"/>
          <w:i/>
          <w:iCs/>
          <w:color w:val="000000" w:themeColor="text1"/>
          <w:sz w:val="21"/>
          <w:szCs w:val="21"/>
          <w14:textFill>
            <w14:solidFill>
              <w14:schemeClr w14:val="tx1"/>
            </w14:solidFill>
          </w14:textFill>
        </w:rPr>
        <w:t>in natura</w:t>
      </w:r>
      <w:r>
        <w:rPr>
          <w:rFonts w:hint="default" w:ascii="Arial" w:hAnsi="Arial"/>
          <w:color w:val="000000" w:themeColor="text1"/>
          <w:sz w:val="21"/>
          <w:szCs w:val="21"/>
          <w14:textFill>
            <w14:solidFill>
              <w14:schemeClr w14:val="tx1"/>
            </w14:solidFill>
          </w14:textFill>
        </w:rPr>
        <w:t>, industrializados, dentre outros, associado à concessão de uso de área(s) física(s) e instalações próprias do Instituto Federal da Paraíba, para a exploração comercial dos serviços de restaurante e</w:t>
      </w:r>
      <w:r>
        <w:rPr>
          <w:rFonts w:hint="default" w:ascii="Arial" w:hAnsi="Arial"/>
          <w:color w:val="000000" w:themeColor="text1"/>
          <w:sz w:val="21"/>
          <w:szCs w:val="21"/>
          <w:lang w:val="pt-BR"/>
          <w14:textFill>
            <w14:solidFill>
              <w14:schemeClr w14:val="tx1"/>
            </w14:solidFill>
          </w14:textFill>
        </w:rPr>
        <w:t xml:space="preserve"> ou</w:t>
      </w:r>
      <w:r>
        <w:rPr>
          <w:rFonts w:hint="default" w:ascii="Arial" w:hAnsi="Arial"/>
          <w:color w:val="000000" w:themeColor="text1"/>
          <w:sz w:val="21"/>
          <w:szCs w:val="21"/>
          <w14:textFill>
            <w14:solidFill>
              <w14:schemeClr w14:val="tx1"/>
            </w14:solidFill>
          </w14:textFill>
        </w:rPr>
        <w:t xml:space="preserve"> lanchonete</w:t>
      </w:r>
      <w:r>
        <w:rPr>
          <w:rFonts w:hint="default" w:ascii="Arial" w:hAnsi="Arial" w:cs="Arial"/>
          <w:b/>
          <w:bCs/>
          <w:color w:val="000000" w:themeColor="text1"/>
          <w:sz w:val="21"/>
          <w:szCs w:val="21"/>
          <w14:textFill>
            <w14:solidFill>
              <w14:schemeClr w14:val="tx1"/>
            </w14:solidFill>
          </w14:textFill>
        </w:rPr>
        <w:t>,</w:t>
      </w:r>
      <w:r>
        <w:rPr>
          <w:rFonts w:hint="default" w:ascii="Arial" w:hAnsi="Arial" w:cs="Arial"/>
          <w:color w:val="000000" w:themeColor="text1"/>
          <w:sz w:val="21"/>
          <w:szCs w:val="21"/>
          <w14:textFill>
            <w14:solidFill>
              <w14:schemeClr w14:val="tx1"/>
            </w14:solidFill>
          </w14:textFill>
        </w:rPr>
        <w:t xml:space="preserve"> conforme condições, quantidades e exigências estabelecidas neste Edital e seus anexos.</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14:textFill>
            <w14:solidFill>
              <w14:schemeClr w14:val="tx1"/>
            </w14:solidFill>
          </w14:textFill>
        </w:rPr>
      </w:pPr>
      <w:r>
        <w:rPr>
          <w:rFonts w:hint="default" w:ascii="Arial" w:hAnsi="Arial" w:cs="Arial"/>
          <w:color w:val="000000" w:themeColor="text1"/>
          <w:sz w:val="21"/>
          <w:szCs w:val="21"/>
          <w14:textFill>
            <w14:solidFill>
              <w14:schemeClr w14:val="tx1"/>
            </w14:solidFill>
          </w14:textFill>
        </w:rPr>
        <w:t>A licitação será dividida em grupos, formados por um ou mais itens, conforme tabela constante do Termo de Referência, facultando-se ao licitante a participação em quantos grupos forem de seu interesse, devendo oferecer proposta para todos os itens que os compõem.</w:t>
      </w:r>
    </w:p>
    <w:p>
      <w:pPr>
        <w:pStyle w:val="43"/>
        <w:keepNext w:val="0"/>
        <w:pageBreakBefore w:val="0"/>
        <w:widowControl/>
        <w:numPr>
          <w:ilvl w:val="1"/>
          <w:numId w:val="2"/>
        </w:numPr>
        <w:shd w:val="clear" w:color="auto" w:fill="auto"/>
        <w:kinsoku/>
        <w:wordWrap/>
        <w:overflowPunct/>
        <w:topLinePunct w:val="0"/>
        <w:autoSpaceDE/>
        <w:autoSpaceDN/>
        <w:bidi w:val="0"/>
        <w:adjustRightInd/>
        <w:snapToGrid/>
        <w:spacing w:before="0" w:after="120"/>
        <w:ind w:left="0" w:leftChars="0" w:firstLine="0" w:firstLineChars="0"/>
        <w:rPr>
          <w:rFonts w:hint="default" w:ascii="Arial" w:hAnsi="Arial" w:cs="Arial"/>
          <w:color w:val="000000" w:themeColor="text1"/>
          <w:sz w:val="21"/>
          <w:szCs w:val="21"/>
          <w14:textFill>
            <w14:solidFill>
              <w14:schemeClr w14:val="tx1"/>
            </w14:solidFill>
          </w14:textFill>
        </w:rPr>
      </w:pPr>
      <w:r>
        <w:rPr>
          <w:rFonts w:hint="default" w:ascii="Arial" w:hAnsi="Arial" w:cs="Arial"/>
          <w:color w:val="000000" w:themeColor="text1"/>
          <w:sz w:val="21"/>
          <w:szCs w:val="21"/>
          <w14:textFill>
            <w14:solidFill>
              <w14:schemeClr w14:val="tx1"/>
            </w14:solidFill>
          </w14:textFill>
        </w:rPr>
        <w:t>O critério de julgamento adotado será o menor preço</w:t>
      </w:r>
      <w:r>
        <w:rPr>
          <w:rFonts w:hint="default" w:ascii="Arial" w:hAnsi="Arial" w:cs="Arial"/>
          <w:color w:val="000000" w:themeColor="text1"/>
          <w:sz w:val="21"/>
          <w:szCs w:val="21"/>
          <w:lang w:val="pt-BR"/>
          <w14:textFill>
            <w14:solidFill>
              <w14:schemeClr w14:val="tx1"/>
            </w14:solidFill>
          </w14:textFill>
        </w:rPr>
        <w:t xml:space="preserve"> </w:t>
      </w:r>
      <w:r>
        <w:rPr>
          <w:rFonts w:hint="default" w:ascii="Arial" w:hAnsi="Arial" w:cs="Arial"/>
          <w:color w:val="000000" w:themeColor="text1"/>
          <w:sz w:val="21"/>
          <w:szCs w:val="21"/>
          <w14:textFill>
            <w14:solidFill>
              <w14:schemeClr w14:val="tx1"/>
            </w14:solidFill>
          </w14:textFill>
        </w:rPr>
        <w:t>GLOBAL do grupo, observadas as exigências contidas neste Edital e seus Anexos quanto às especificações do objeto.</w:t>
      </w:r>
    </w:p>
    <w:p>
      <w:pPr>
        <w:pageBreakBefore w:val="0"/>
        <w:widowControl/>
        <w:kinsoku/>
        <w:wordWrap/>
        <w:overflowPunct/>
        <w:topLinePunct w:val="0"/>
        <w:autoSpaceDE/>
        <w:autoSpaceDN/>
        <w:bidi w:val="0"/>
        <w:adjustRightInd/>
        <w:snapToGrid/>
        <w:spacing w:after="120"/>
        <w:rPr>
          <w:rFonts w:hint="default" w:ascii="Arial" w:hAnsi="Arial" w:cs="Arial"/>
          <w:i/>
          <w:color w:val="FF0000"/>
          <w:sz w:val="21"/>
          <w:szCs w:val="21"/>
        </w:rPr>
      </w:pPr>
    </w:p>
    <w:p>
      <w:pPr>
        <w:pStyle w:val="39"/>
        <w:pageBreakBefore w:val="0"/>
        <w:widowControl/>
        <w:kinsoku/>
        <w:wordWrap/>
        <w:overflowPunct/>
        <w:topLinePunct w:val="0"/>
        <w:autoSpaceDE/>
        <w:autoSpaceDN/>
        <w:bidi w:val="0"/>
        <w:adjustRightInd/>
        <w:snapToGrid/>
        <w:spacing w:before="0" w:after="120"/>
        <w:rPr>
          <w:rFonts w:hint="default" w:ascii="Arial" w:hAnsi="Arial" w:cs="Arial"/>
          <w:sz w:val="21"/>
          <w:szCs w:val="21"/>
        </w:rPr>
      </w:pPr>
      <w:r>
        <w:rPr>
          <w:rFonts w:hint="default" w:ascii="Arial" w:hAnsi="Arial" w:cs="Arial"/>
          <w:sz w:val="21"/>
          <w:szCs w:val="21"/>
        </w:rPr>
        <w:t xml:space="preserve">DO REGISTRO DE PREÇOS </w:t>
      </w:r>
    </w:p>
    <w:p>
      <w:pPr>
        <w:pStyle w:val="43"/>
        <w:keepNext w:val="0"/>
        <w:pageBreakBefore w:val="0"/>
        <w:widowControl/>
        <w:numPr>
          <w:ilvl w:val="1"/>
          <w:numId w:val="2"/>
        </w:numPr>
        <w:shd w:val="clear" w:color="auto" w:fill="auto"/>
        <w:kinsoku/>
        <w:wordWrap/>
        <w:overflowPunct/>
        <w:topLinePunct w:val="0"/>
        <w:autoSpaceDE/>
        <w:autoSpaceDN/>
        <w:bidi w:val="0"/>
        <w:adjustRightInd/>
        <w:snapToGrid/>
        <w:spacing w:before="120" w:after="120"/>
        <w:ind w:left="0" w:leftChars="0" w:firstLine="0" w:firstLineChars="0"/>
        <w:rPr>
          <w:rFonts w:hint="default" w:ascii="Arial" w:hAnsi="Arial" w:cs="Arial"/>
          <w:color w:val="000000" w:themeColor="text1"/>
          <w:sz w:val="21"/>
          <w:szCs w:val="21"/>
          <w14:textFill>
            <w14:solidFill>
              <w14:schemeClr w14:val="tx1"/>
            </w14:solidFill>
          </w14:textFill>
        </w:rPr>
      </w:pPr>
      <w:r>
        <w:rPr>
          <w:rFonts w:hint="default" w:ascii="Arial" w:hAnsi="Arial" w:cs="Arial"/>
          <w:color w:val="000000" w:themeColor="text1"/>
          <w:sz w:val="21"/>
          <w:szCs w:val="21"/>
          <w14:textFill>
            <w14:solidFill>
              <w14:schemeClr w14:val="tx1"/>
            </w14:solidFill>
          </w14:textFill>
        </w:rPr>
        <w:t>As regras referentes aos órgãos gerenciador e participantes, bem como a eventuais adesões são as que constam da minuta de Ata de Registro de Preços.</w:t>
      </w:r>
    </w:p>
    <w:p>
      <w:pPr>
        <w:pStyle w:val="39"/>
        <w:pageBreakBefore w:val="0"/>
        <w:widowControl/>
        <w:kinsoku/>
        <w:wordWrap/>
        <w:overflowPunct/>
        <w:topLinePunct w:val="0"/>
        <w:autoSpaceDE/>
        <w:autoSpaceDN/>
        <w:bidi w:val="0"/>
        <w:adjustRightInd/>
        <w:snapToGrid/>
        <w:rPr>
          <w:rFonts w:hint="default" w:ascii="Arial" w:hAnsi="Arial" w:cs="Arial"/>
          <w:sz w:val="21"/>
          <w:szCs w:val="21"/>
        </w:rPr>
      </w:pPr>
      <w:r>
        <w:rPr>
          <w:rFonts w:hint="default" w:ascii="Arial" w:hAnsi="Arial" w:cs="Arial"/>
          <w:sz w:val="21"/>
          <w:szCs w:val="21"/>
        </w:rPr>
        <w:t>DO CREDENCIAMENTO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14:textFill>
            <w14:solidFill>
              <w14:schemeClr w14:val="tx1"/>
            </w14:solidFill>
          </w14:textFill>
        </w:rPr>
      </w:pPr>
      <w:r>
        <w:rPr>
          <w:rFonts w:hint="default" w:ascii="Arial" w:hAnsi="Arial" w:cs="Arial"/>
          <w:color w:val="000000" w:themeColor="text1"/>
          <w:sz w:val="21"/>
          <w:szCs w:val="21"/>
          <w14:textFill>
            <w14:solidFill>
              <w14:schemeClr w14:val="tx1"/>
            </w14:solidFill>
          </w14:textFill>
        </w:rPr>
        <w:t>O Credenciamento é o nível básico do registro cadastral no SICAF, que permite a participação dos interessados na modalidade licitatória Pregão, em sua forma eletrônica.</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14:textFill>
            <w14:solidFill>
              <w14:schemeClr w14:val="tx1"/>
            </w14:solidFill>
          </w14:textFill>
        </w:rPr>
      </w:pPr>
      <w:r>
        <w:rPr>
          <w:rFonts w:hint="default" w:ascii="Arial" w:hAnsi="Arial" w:cs="Arial"/>
          <w:color w:val="000000" w:themeColor="text1"/>
          <w:sz w:val="21"/>
          <w:szCs w:val="21"/>
          <w14:textFill>
            <w14:solidFill>
              <w14:schemeClr w14:val="tx1"/>
            </w14:solidFill>
          </w14:textFill>
        </w:rPr>
        <w:t xml:space="preserve">O cadastro no SICAF deverá ser feito no Portal de Compras do Governo Federal, no sítio </w:t>
      </w:r>
      <w:r>
        <w:rPr>
          <w:rStyle w:val="18"/>
          <w:rFonts w:hint="default" w:ascii="Arial" w:hAnsi="Arial" w:eastAsia="Times New Roman" w:cs="Arial"/>
          <w:color w:val="0000FF"/>
          <w:sz w:val="21"/>
          <w:szCs w:val="21"/>
          <w:lang w:val="pt-BR" w:eastAsia="pt-BR" w:bidi="ar-SA"/>
        </w:rPr>
        <w:fldChar w:fldCharType="begin"/>
      </w:r>
      <w:r>
        <w:rPr>
          <w:rStyle w:val="18"/>
          <w:rFonts w:hint="default" w:ascii="Arial" w:hAnsi="Arial" w:eastAsia="Times New Roman" w:cs="Arial"/>
          <w:color w:val="0000FF"/>
          <w:sz w:val="21"/>
          <w:szCs w:val="21"/>
          <w:lang w:val="pt-BR" w:eastAsia="pt-BR" w:bidi="ar-SA"/>
        </w:rPr>
        <w:instrText xml:space="preserve"> HYPERLINK "https://imsva91-ctp.trendmicro.com/wis/clicktime/v1/query?url=http%3a%2f%2fwww.comprasgovernamentais.gov.br&amp;umid=430E31AC-70A7-6B05-9AA8-F59BA4DC8B50&amp;auth=14cd2a61769b426d6a6f0362faa35895243d54fa-6e2197056396482feb6896ce169217ee94d7ae2f" \h </w:instrText>
      </w:r>
      <w:r>
        <w:rPr>
          <w:rStyle w:val="18"/>
          <w:rFonts w:hint="default" w:ascii="Arial" w:hAnsi="Arial" w:eastAsia="Times New Roman" w:cs="Arial"/>
          <w:color w:val="0000FF"/>
          <w:sz w:val="21"/>
          <w:szCs w:val="21"/>
          <w:lang w:val="pt-BR" w:eastAsia="pt-BR" w:bidi="ar-SA"/>
        </w:rPr>
        <w:fldChar w:fldCharType="separate"/>
      </w:r>
      <w:r>
        <w:rPr>
          <w:rStyle w:val="18"/>
          <w:rFonts w:hint="default" w:ascii="Arial" w:hAnsi="Arial" w:eastAsia="Times New Roman" w:cs="Arial"/>
          <w:color w:val="0000FF"/>
          <w:sz w:val="21"/>
          <w:szCs w:val="21"/>
          <w:lang w:val="pt-BR" w:eastAsia="pt-BR" w:bidi="ar-SA"/>
        </w:rPr>
        <w:t>www.comprasgovernamentais.gov.br</w:t>
      </w:r>
      <w:r>
        <w:rPr>
          <w:rStyle w:val="18"/>
          <w:rFonts w:hint="default" w:ascii="Arial" w:hAnsi="Arial" w:eastAsia="Times New Roman" w:cs="Arial"/>
          <w:color w:val="0000FF"/>
          <w:sz w:val="21"/>
          <w:szCs w:val="21"/>
          <w:lang w:val="pt-BR" w:eastAsia="pt-BR" w:bidi="ar-SA"/>
        </w:rPr>
        <w:fldChar w:fldCharType="end"/>
      </w:r>
      <w:r>
        <w:rPr>
          <w:rStyle w:val="18"/>
          <w:rFonts w:hint="default" w:ascii="Arial" w:hAnsi="Arial" w:eastAsia="Times New Roman" w:cs="Arial"/>
          <w:sz w:val="21"/>
          <w:szCs w:val="21"/>
          <w:lang w:val="pt-BR" w:eastAsia="pt-BR" w:bidi="ar-SA"/>
        </w:rPr>
        <w:t>,</w:t>
      </w:r>
      <w:r>
        <w:rPr>
          <w:rFonts w:hint="default" w:ascii="Arial" w:hAnsi="Arial" w:cs="Arial"/>
          <w:color w:val="000000" w:themeColor="text1"/>
          <w:sz w:val="21"/>
          <w:szCs w:val="21"/>
          <w14:textFill>
            <w14:solidFill>
              <w14:schemeClr w14:val="tx1"/>
            </w14:solidFill>
          </w14:textFill>
        </w:rPr>
        <w:t xml:space="preserve"> por meio de certificado digital conferido pela Infraestrutura de Chaves Públicas Brasileira – ICP - Brasil.</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14:textFill>
            <w14:solidFill>
              <w14:schemeClr w14:val="tx1"/>
            </w14:solidFill>
          </w14:textFill>
        </w:rPr>
      </w:pPr>
      <w:r>
        <w:rPr>
          <w:rFonts w:hint="default" w:ascii="Arial" w:hAnsi="Arial" w:cs="Arial"/>
          <w:color w:val="000000" w:themeColor="text1"/>
          <w:sz w:val="21"/>
          <w:szCs w:val="21"/>
          <w14:textFill>
            <w14:solidFill>
              <w14:schemeClr w14:val="tx1"/>
            </w14:solidFill>
          </w14:textFill>
        </w:rPr>
        <w:t>O credenciamento junto ao provedor do sis</w:t>
      </w:r>
      <w:bookmarkStart w:id="9" w:name="_GoBack"/>
      <w:bookmarkEnd w:id="9"/>
      <w:r>
        <w:rPr>
          <w:rFonts w:hint="default" w:ascii="Arial" w:hAnsi="Arial" w:cs="Arial"/>
          <w:color w:val="000000" w:themeColor="text1"/>
          <w:sz w:val="21"/>
          <w:szCs w:val="21"/>
          <w14:textFill>
            <w14:solidFill>
              <w14:schemeClr w14:val="tx1"/>
            </w14:solidFill>
          </w14:textFill>
        </w:rPr>
        <w:t>tema implica a responsabilidade do licitante ou de seu representante legal e a presunção de sua capacidade técnica para realização das transações inerentes a este Pregão.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14:textFill>
            <w14:solidFill>
              <w14:schemeClr w14:val="tx1"/>
            </w14:solidFill>
          </w14:textFill>
        </w:rPr>
      </w:pPr>
      <w:r>
        <w:rPr>
          <w:rFonts w:hint="default" w:ascii="Arial" w:hAnsi="Arial" w:cs="Arial"/>
          <w:color w:val="000000" w:themeColor="text1"/>
          <w:sz w:val="21"/>
          <w:szCs w:val="21"/>
          <w14:textFill>
            <w14:solidFill>
              <w14:schemeClr w14:val="tx1"/>
            </w14:solidFill>
          </w14:textFill>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A não observância do disposto no subitem anterior poderá ensejar desclassificação no momento da habilitação</w:t>
      </w:r>
    </w:p>
    <w:p>
      <w:pPr>
        <w:pStyle w:val="39"/>
        <w:rPr>
          <w:rFonts w:hint="default" w:ascii="Arial" w:hAnsi="Arial" w:cs="Arial"/>
          <w:sz w:val="21"/>
          <w:szCs w:val="21"/>
        </w:rPr>
      </w:pPr>
      <w:r>
        <w:rPr>
          <w:rFonts w:hint="default" w:ascii="Arial" w:hAnsi="Arial" w:cs="Arial"/>
          <w:sz w:val="21"/>
          <w:szCs w:val="21"/>
        </w:rPr>
        <w:t xml:space="preserve"> DA PARTICIPAÇÃO NO PREGÃO.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sz w:val="21"/>
          <w:szCs w:val="21"/>
        </w:rPr>
      </w:pPr>
      <w:r>
        <w:rPr>
          <w:rFonts w:hint="default" w:ascii="Arial" w:hAnsi="Arial" w:cs="Arial"/>
          <w:color w:val="000000" w:themeColor="text1"/>
          <w:sz w:val="21"/>
          <w:szCs w:val="21"/>
          <w:lang w:eastAsia="en-US"/>
          <w14:textFill>
            <w14:solidFill>
              <w14:schemeClr w14:val="tx1"/>
            </w14:solidFill>
          </w14:textFill>
        </w:rPr>
        <w:t xml:space="preserve">Poderão participar deste Pregão interessados cujo ramo de atividade seja compatível com o objeto desta licitação, e que estejam com Credenciamento regular no Sistema de Cadastramento Unificado de Fornecedores – SICAF, conforme disposto no art. 9º da IN SEGES/MP </w:t>
      </w:r>
      <w:r>
        <w:rPr>
          <w:rFonts w:hint="default" w:ascii="Arial" w:hAnsi="Arial" w:cs="Arial"/>
          <w:color w:val="000000" w:themeColor="text1"/>
          <w:sz w:val="21"/>
          <w:szCs w:val="21"/>
          <w:lang w:val="pt-BR" w:eastAsia="en-US"/>
          <w14:textFill>
            <w14:solidFill>
              <w14:schemeClr w14:val="tx1"/>
            </w14:solidFill>
          </w14:textFill>
        </w:rPr>
        <w:t>n.°</w:t>
      </w:r>
      <w:r>
        <w:rPr>
          <w:rFonts w:hint="default" w:ascii="Arial" w:hAnsi="Arial" w:cs="Arial"/>
          <w:color w:val="000000" w:themeColor="text1"/>
          <w:sz w:val="21"/>
          <w:szCs w:val="21"/>
          <w:lang w:eastAsia="en-US"/>
          <w14:textFill>
            <w14:solidFill>
              <w14:schemeClr w14:val="tx1"/>
            </w14:solidFill>
          </w14:textFill>
        </w:rPr>
        <w:t xml:space="preserve"> 3, de 2018.</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sz w:val="21"/>
          <w:szCs w:val="21"/>
        </w:rPr>
      </w:pPr>
      <w:r>
        <w:rPr>
          <w:rFonts w:hint="default" w:ascii="Arial" w:hAnsi="Arial" w:cs="Arial"/>
          <w:color w:val="000000"/>
          <w:sz w:val="21"/>
          <w:szCs w:val="21"/>
        </w:rPr>
        <w:t>Os licitantes deverão utilizar o certificado digital para acesso ao Sistema</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Não poderão participar desta licitação os interessados:</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sz w:val="21"/>
          <w:szCs w:val="21"/>
        </w:rPr>
      </w:pPr>
      <w:r>
        <w:rPr>
          <w:rFonts w:hint="default" w:ascii="Arial" w:hAnsi="Arial" w:cs="Arial"/>
          <w:color w:val="000000"/>
          <w:sz w:val="21"/>
          <w:szCs w:val="21"/>
        </w:rPr>
        <w:t>proibidos de participar de licitações e celebrar contratos administrativos, na forma da legislação vigente;</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sz w:val="21"/>
          <w:szCs w:val="21"/>
        </w:rPr>
      </w:pPr>
      <w:r>
        <w:rPr>
          <w:rFonts w:hint="default" w:ascii="Arial" w:hAnsi="Arial" w:cs="Arial"/>
          <w:color w:val="000000"/>
          <w:sz w:val="21"/>
          <w:szCs w:val="21"/>
        </w:rPr>
        <w:t>que não atendam às condições deste Edital e seu(s) anexo(s);</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sz w:val="21"/>
          <w:szCs w:val="21"/>
        </w:rPr>
      </w:pPr>
      <w:r>
        <w:rPr>
          <w:rFonts w:hint="default" w:ascii="Arial" w:hAnsi="Arial" w:cs="Arial"/>
          <w:color w:val="000000"/>
          <w:sz w:val="21"/>
          <w:szCs w:val="21"/>
        </w:rPr>
        <w:t>estrangeiros que não tenham representação legal no Brasil com poderes expressos para receber citação e responder administrativa ou judicialmente;</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sz w:val="21"/>
          <w:szCs w:val="21"/>
        </w:rPr>
      </w:pPr>
      <w:r>
        <w:rPr>
          <w:rFonts w:hint="default" w:ascii="Arial" w:hAnsi="Arial" w:cs="Arial"/>
          <w:color w:val="000000"/>
          <w:sz w:val="21"/>
          <w:szCs w:val="21"/>
        </w:rPr>
        <w:t xml:space="preserve">que se enquadrem nas vedações previstas no artigo 9º da Lei </w:t>
      </w:r>
      <w:r>
        <w:rPr>
          <w:rFonts w:hint="default" w:ascii="Arial" w:hAnsi="Arial" w:cs="Arial"/>
          <w:color w:val="000000"/>
          <w:sz w:val="21"/>
          <w:szCs w:val="21"/>
          <w:lang w:val="pt-BR"/>
        </w:rPr>
        <w:t>n.°</w:t>
      </w:r>
      <w:r>
        <w:rPr>
          <w:rFonts w:hint="default" w:ascii="Arial" w:hAnsi="Arial" w:cs="Arial"/>
          <w:color w:val="000000"/>
          <w:sz w:val="21"/>
          <w:szCs w:val="21"/>
        </w:rPr>
        <w:t xml:space="preserve"> 8.666, de 1993;</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sz w:val="21"/>
          <w:szCs w:val="21"/>
        </w:rPr>
      </w:pPr>
      <w:bookmarkStart w:id="0" w:name="_Hlk519667653"/>
      <w:r>
        <w:rPr>
          <w:rFonts w:hint="default" w:ascii="Arial" w:hAnsi="Arial" w:cs="Arial"/>
          <w:color w:val="000000"/>
          <w:sz w:val="21"/>
          <w:szCs w:val="21"/>
        </w:rPr>
        <w:t>que estejam sob falência, concurso de credores ou insolvência, em processo de dissolução ou liquidação;</w:t>
      </w:r>
      <w:bookmarkEnd w:id="0"/>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sz w:val="21"/>
          <w:szCs w:val="21"/>
        </w:rPr>
      </w:pPr>
      <w:r>
        <w:rPr>
          <w:rFonts w:hint="default" w:ascii="Arial" w:hAnsi="Arial" w:cs="Arial"/>
          <w:color w:val="000000"/>
          <w:sz w:val="21"/>
          <w:szCs w:val="21"/>
        </w:rPr>
        <w:t>entidades empresariais que estejam reunidas em consórcio;</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sz w:val="21"/>
          <w:szCs w:val="21"/>
        </w:rPr>
      </w:pPr>
      <w:r>
        <w:rPr>
          <w:rFonts w:hint="default" w:ascii="Arial" w:hAnsi="Arial" w:cs="Arial"/>
          <w:color w:val="000000"/>
          <w:sz w:val="21"/>
          <w:szCs w:val="21"/>
        </w:rPr>
        <w:t xml:space="preserve">organizações da Sociedade Civil de Interesse Público - OSCIP, atuando nessa condição (Acórdão </w:t>
      </w:r>
      <w:r>
        <w:rPr>
          <w:rFonts w:hint="default" w:ascii="Arial" w:hAnsi="Arial" w:cs="Arial"/>
          <w:color w:val="000000"/>
          <w:sz w:val="21"/>
          <w:szCs w:val="21"/>
          <w:lang w:val="pt-BR"/>
        </w:rPr>
        <w:t>n.°</w:t>
      </w:r>
      <w:r>
        <w:rPr>
          <w:rFonts w:hint="default" w:ascii="Arial" w:hAnsi="Arial" w:cs="Arial"/>
          <w:color w:val="000000"/>
          <w:sz w:val="21"/>
          <w:szCs w:val="21"/>
        </w:rPr>
        <w:t xml:space="preserve"> 746/2014-TCU-Plenário); </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sz w:val="21"/>
          <w:szCs w:val="21"/>
        </w:rPr>
      </w:pPr>
      <w:r>
        <w:rPr>
          <w:rFonts w:hint="default" w:ascii="Arial" w:hAnsi="Arial" w:cs="Arial"/>
          <w:color w:val="000000"/>
          <w:sz w:val="21"/>
          <w:szCs w:val="21"/>
        </w:rPr>
        <w:t xml:space="preserve">instituições sem fins lucrativos (parágrafo único do art. 12 da Instrução Normativa/SEGES </w:t>
      </w:r>
      <w:r>
        <w:rPr>
          <w:rFonts w:hint="default" w:ascii="Arial" w:hAnsi="Arial" w:cs="Arial"/>
          <w:color w:val="000000"/>
          <w:sz w:val="21"/>
          <w:szCs w:val="21"/>
          <w:lang w:val="pt-BR"/>
        </w:rPr>
        <w:t>n.°</w:t>
      </w:r>
      <w:r>
        <w:rPr>
          <w:rFonts w:hint="default" w:ascii="Arial" w:hAnsi="Arial" w:cs="Arial"/>
          <w:color w:val="000000"/>
          <w:sz w:val="21"/>
          <w:szCs w:val="21"/>
        </w:rPr>
        <w:t xml:space="preserve"> 05/2017)</w:t>
      </w:r>
    </w:p>
    <w:p>
      <w:pPr>
        <w:pStyle w:val="43"/>
        <w:keepNext w:val="0"/>
        <w:widowControl/>
        <w:numPr>
          <w:ilvl w:val="3"/>
          <w:numId w:val="2"/>
        </w:numPr>
        <w:shd w:val="clear" w:color="auto" w:fill="auto"/>
        <w:spacing w:before="120" w:after="120"/>
        <w:ind w:left="840" w:leftChars="0" w:firstLine="0" w:firstLineChars="0"/>
        <w:rPr>
          <w:rFonts w:hint="default" w:ascii="Arial" w:hAnsi="Arial" w:cs="Arial"/>
          <w:color w:val="000000"/>
          <w:sz w:val="21"/>
          <w:szCs w:val="21"/>
        </w:rPr>
      </w:pPr>
      <w:r>
        <w:rPr>
          <w:rFonts w:hint="default" w:ascii="Arial" w:hAnsi="Arial" w:cs="Arial"/>
          <w:color w:val="000000"/>
          <w:sz w:val="21"/>
          <w:szCs w:val="21"/>
        </w:rPr>
        <w:t xml:space="preserve">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w:t>
      </w:r>
      <w:r>
        <w:rPr>
          <w:rFonts w:hint="default" w:ascii="Arial" w:hAnsi="Arial" w:cs="Arial"/>
          <w:color w:val="000000"/>
          <w:sz w:val="21"/>
          <w:szCs w:val="21"/>
          <w:lang w:val="pt-BR"/>
        </w:rPr>
        <w:t>n.°</w:t>
      </w:r>
      <w:r>
        <w:rPr>
          <w:rFonts w:hint="default" w:ascii="Arial" w:hAnsi="Arial" w:cs="Arial"/>
          <w:color w:val="000000"/>
          <w:sz w:val="21"/>
          <w:szCs w:val="21"/>
        </w:rPr>
        <w:t xml:space="preserve"> 1.406/2017- TCU-Plenário), mediante apresentação do Contrato de Gestão e dos respectivos atos constitutivos.</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sz w:val="21"/>
          <w:szCs w:val="21"/>
        </w:rPr>
      </w:pPr>
      <w:bookmarkStart w:id="1" w:name="_Hlk519667815"/>
      <w:r>
        <w:rPr>
          <w:rFonts w:hint="default" w:ascii="Arial" w:hAnsi="Arial" w:cs="Arial"/>
          <w:color w:val="000000"/>
          <w:sz w:val="21"/>
          <w:szCs w:val="21"/>
        </w:rPr>
        <w:t xml:space="preserve">sociedades cooperativas, considerando a vedação contida no art. 10 da Instrução Normativa SEGES/MP </w:t>
      </w:r>
      <w:r>
        <w:rPr>
          <w:rFonts w:hint="default" w:ascii="Arial" w:hAnsi="Arial" w:cs="Arial"/>
          <w:color w:val="000000"/>
          <w:sz w:val="21"/>
          <w:szCs w:val="21"/>
          <w:lang w:val="pt-BR"/>
        </w:rPr>
        <w:t>n.°</w:t>
      </w:r>
      <w:r>
        <w:rPr>
          <w:rFonts w:hint="default" w:ascii="Arial" w:hAnsi="Arial" w:cs="Arial"/>
          <w:color w:val="000000"/>
          <w:sz w:val="21"/>
          <w:szCs w:val="21"/>
        </w:rPr>
        <w:t xml:space="preserve"> 5, de 2017.</w:t>
      </w:r>
    </w:p>
    <w:bookmarkEnd w:id="1"/>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Nos termos do art. 5º do Decreto </w:t>
      </w:r>
      <w:r>
        <w:rPr>
          <w:rFonts w:hint="default" w:ascii="Arial" w:hAnsi="Arial" w:cs="Arial"/>
          <w:color w:val="000000" w:themeColor="text1"/>
          <w:sz w:val="21"/>
          <w:szCs w:val="21"/>
          <w:lang w:val="pt-BR" w:eastAsia="en-US"/>
          <w14:textFill>
            <w14:solidFill>
              <w14:schemeClr w14:val="tx1"/>
            </w14:solidFill>
          </w14:textFill>
        </w:rPr>
        <w:t>n.°</w:t>
      </w:r>
      <w:r>
        <w:rPr>
          <w:rFonts w:hint="default" w:ascii="Arial" w:hAnsi="Arial" w:cs="Arial"/>
          <w:color w:val="000000" w:themeColor="text1"/>
          <w:sz w:val="21"/>
          <w:szCs w:val="21"/>
          <w:lang w:eastAsia="en-US"/>
          <w14:textFill>
            <w14:solidFill>
              <w14:schemeClr w14:val="tx1"/>
            </w14:solidFill>
          </w14:textFill>
        </w:rPr>
        <w:t xml:space="preserve"> 9.507, de 2018, é vedada a contratação de pessoa jurídica na qual haja administrador ou sócio com poder de direção, familiar de:</w:t>
      </w:r>
    </w:p>
    <w:p>
      <w:pPr>
        <w:pStyle w:val="55"/>
        <w:numPr>
          <w:ilvl w:val="0"/>
          <w:numId w:val="4"/>
        </w:numPr>
        <w:shd w:val="clear" w:color="auto" w:fill="FFFFFF" w:themeFill="background1"/>
        <w:tabs>
          <w:tab w:val="left" w:pos="1400"/>
          <w:tab w:val="clear" w:pos="425"/>
        </w:tabs>
        <w:spacing w:before="119" w:beforeAutospacing="0" w:after="119" w:afterAutospacing="0" w:line="276" w:lineRule="auto"/>
        <w:ind w:left="1400" w:leftChars="0" w:hanging="425" w:firstLineChars="0"/>
        <w:jc w:val="both"/>
        <w:rPr>
          <w:rFonts w:hint="default" w:ascii="Arial" w:hAnsi="Arial" w:cs="Arial"/>
          <w:color w:val="auto"/>
          <w:sz w:val="21"/>
          <w:szCs w:val="21"/>
        </w:rPr>
      </w:pPr>
      <w:r>
        <w:rPr>
          <w:rFonts w:hint="default" w:ascii="Arial" w:hAnsi="Arial" w:cs="Arial"/>
          <w:color w:val="auto"/>
          <w:sz w:val="21"/>
          <w:szCs w:val="21"/>
          <w:shd w:val="clear" w:color="auto" w:fill="FFFFFF"/>
        </w:rPr>
        <w:t>detentor de cargo em comissão ou função de confiança que atue na área responsável pela demanda ou contratação; ou</w:t>
      </w:r>
    </w:p>
    <w:p>
      <w:pPr>
        <w:pStyle w:val="55"/>
        <w:numPr>
          <w:ilvl w:val="0"/>
          <w:numId w:val="4"/>
        </w:numPr>
        <w:shd w:val="clear" w:color="auto" w:fill="FFFFFF" w:themeFill="background1"/>
        <w:tabs>
          <w:tab w:val="left" w:pos="1400"/>
          <w:tab w:val="clear" w:pos="425"/>
        </w:tabs>
        <w:spacing w:before="119" w:beforeAutospacing="0" w:after="119" w:afterAutospacing="0" w:line="276" w:lineRule="auto"/>
        <w:ind w:left="1400" w:leftChars="0" w:hanging="425" w:firstLineChars="0"/>
        <w:jc w:val="both"/>
        <w:rPr>
          <w:rFonts w:hint="default" w:ascii="Arial" w:hAnsi="Arial" w:cs="Arial"/>
          <w:color w:val="auto"/>
          <w:sz w:val="21"/>
          <w:szCs w:val="21"/>
        </w:rPr>
      </w:pPr>
      <w:r>
        <w:rPr>
          <w:rFonts w:hint="default" w:ascii="Arial" w:hAnsi="Arial" w:cs="Arial"/>
          <w:color w:val="auto"/>
          <w:sz w:val="21"/>
          <w:szCs w:val="21"/>
          <w:shd w:val="clear" w:color="auto" w:fill="FFFFFF"/>
        </w:rPr>
        <w:t>de autoridade hierarquicamente superior no âmbito do órgão contratante.</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sz w:val="21"/>
          <w:szCs w:val="21"/>
        </w:rPr>
      </w:pPr>
      <w:r>
        <w:rPr>
          <w:rFonts w:hint="default" w:ascii="Arial" w:hAnsi="Arial" w:cs="Arial"/>
          <w:color w:val="000000"/>
          <w:sz w:val="21"/>
          <w:szCs w:val="21"/>
        </w:rPr>
        <w:t xml:space="preserve">Para os fins do disposto neste item, considera-se familiar o cônjuge, o companheiro ou o parente em linha reta ou colateral, por consanguinidade ou afinidade, até o terceiro grau (Súmula Vinculante/STF </w:t>
      </w:r>
      <w:r>
        <w:rPr>
          <w:rFonts w:hint="default" w:ascii="Arial" w:hAnsi="Arial" w:cs="Arial"/>
          <w:color w:val="000000"/>
          <w:sz w:val="21"/>
          <w:szCs w:val="21"/>
          <w:lang w:val="pt-BR"/>
        </w:rPr>
        <w:t>n.°</w:t>
      </w:r>
      <w:r>
        <w:rPr>
          <w:rFonts w:hint="default" w:ascii="Arial" w:hAnsi="Arial" w:cs="Arial"/>
          <w:color w:val="000000"/>
          <w:sz w:val="21"/>
          <w:szCs w:val="21"/>
        </w:rPr>
        <w:t xml:space="preserve"> 13, art. 5º, inciso V, da Lei </w:t>
      </w:r>
      <w:r>
        <w:rPr>
          <w:rFonts w:hint="default" w:ascii="Arial" w:hAnsi="Arial" w:cs="Arial"/>
          <w:color w:val="000000"/>
          <w:sz w:val="21"/>
          <w:szCs w:val="21"/>
          <w:lang w:val="pt-BR"/>
        </w:rPr>
        <w:t>n.°</w:t>
      </w:r>
      <w:r>
        <w:rPr>
          <w:rFonts w:hint="default" w:ascii="Arial" w:hAnsi="Arial" w:cs="Arial"/>
          <w:color w:val="000000"/>
          <w:sz w:val="21"/>
          <w:szCs w:val="21"/>
        </w:rPr>
        <w:t xml:space="preserve"> 12.813, de 16 de maio de 2013 e art. 2º, inciso III, do Decreto n.º 7.203, de 04 de junho de 2010); </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Nos termos do art. 7° do Decreto </w:t>
      </w:r>
      <w:r>
        <w:rPr>
          <w:rFonts w:hint="default" w:ascii="Arial" w:hAnsi="Arial" w:cs="Arial"/>
          <w:color w:val="000000" w:themeColor="text1"/>
          <w:sz w:val="21"/>
          <w:szCs w:val="21"/>
          <w:lang w:val="pt-BR" w:eastAsia="en-US"/>
          <w14:textFill>
            <w14:solidFill>
              <w14:schemeClr w14:val="tx1"/>
            </w14:solidFill>
          </w14:textFill>
        </w:rPr>
        <w:t>n.°</w:t>
      </w:r>
      <w:r>
        <w:rPr>
          <w:rFonts w:hint="default" w:ascii="Arial" w:hAnsi="Arial" w:cs="Arial"/>
          <w:color w:val="000000" w:themeColor="text1"/>
          <w:sz w:val="21"/>
          <w:szCs w:val="21"/>
          <w:lang w:eastAsia="en-US"/>
          <w14:textFill>
            <w14:solidFill>
              <w14:schemeClr w14:val="tx1"/>
            </w14:solidFill>
          </w14:textFill>
        </w:rPr>
        <w:t xml:space="preserve"> 7.203, de 2010, é vedada, ainda, a utilização, na execução dos serviços contratados, de empregado da futura Contratada que seja familiar de agente público ocupante de cargo em comissão ou função de confiança neste órgão contratante.</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Como condição para participação no Pregão, o licitante assinalará “sim” ou “não” em campo próprio do sistema eletrônico, relativo às seguintes declarações: </w:t>
      </w:r>
    </w:p>
    <w:p>
      <w:pPr>
        <w:pStyle w:val="21"/>
        <w:numPr>
          <w:ilvl w:val="0"/>
          <w:numId w:val="5"/>
        </w:numPr>
        <w:tabs>
          <w:tab w:val="left" w:pos="1440"/>
        </w:tabs>
        <w:autoSpaceDE w:val="0"/>
        <w:snapToGrid w:val="0"/>
        <w:spacing w:before="120" w:after="120" w:line="276" w:lineRule="auto"/>
        <w:jc w:val="both"/>
        <w:rPr>
          <w:rFonts w:hint="default" w:ascii="Arial" w:hAnsi="Arial" w:cs="Arial"/>
          <w:bCs/>
          <w:vanish/>
          <w:color w:val="000000"/>
          <w:sz w:val="21"/>
          <w:szCs w:val="21"/>
        </w:rPr>
      </w:pPr>
    </w:p>
    <w:p>
      <w:pPr>
        <w:pStyle w:val="21"/>
        <w:numPr>
          <w:ilvl w:val="1"/>
          <w:numId w:val="5"/>
        </w:numPr>
        <w:tabs>
          <w:tab w:val="left" w:pos="1440"/>
        </w:tabs>
        <w:autoSpaceDE w:val="0"/>
        <w:snapToGrid w:val="0"/>
        <w:spacing w:before="120" w:after="120" w:line="276" w:lineRule="auto"/>
        <w:jc w:val="both"/>
        <w:rPr>
          <w:rFonts w:hint="default" w:ascii="Arial" w:hAnsi="Arial" w:cs="Arial"/>
          <w:bCs/>
          <w:vanish/>
          <w:color w:val="000000"/>
          <w:sz w:val="21"/>
          <w:szCs w:val="21"/>
        </w:rPr>
      </w:pPr>
    </w:p>
    <w:p>
      <w:pPr>
        <w:pStyle w:val="21"/>
        <w:numPr>
          <w:ilvl w:val="1"/>
          <w:numId w:val="5"/>
        </w:numPr>
        <w:tabs>
          <w:tab w:val="left" w:pos="1440"/>
        </w:tabs>
        <w:autoSpaceDE w:val="0"/>
        <w:snapToGrid w:val="0"/>
        <w:spacing w:before="120" w:after="120" w:line="276" w:lineRule="auto"/>
        <w:jc w:val="both"/>
        <w:rPr>
          <w:rFonts w:hint="default" w:ascii="Arial" w:hAnsi="Arial" w:cs="Arial"/>
          <w:bCs/>
          <w:vanish/>
          <w:color w:val="000000"/>
          <w:sz w:val="21"/>
          <w:szCs w:val="21"/>
        </w:rPr>
      </w:pPr>
    </w:p>
    <w:p>
      <w:pPr>
        <w:pStyle w:val="21"/>
        <w:numPr>
          <w:ilvl w:val="1"/>
          <w:numId w:val="5"/>
        </w:numPr>
        <w:tabs>
          <w:tab w:val="left" w:pos="1440"/>
        </w:tabs>
        <w:autoSpaceDE w:val="0"/>
        <w:snapToGrid w:val="0"/>
        <w:spacing w:before="120" w:after="120" w:line="276" w:lineRule="auto"/>
        <w:jc w:val="both"/>
        <w:rPr>
          <w:rFonts w:hint="default" w:ascii="Arial" w:hAnsi="Arial" w:cs="Arial"/>
          <w:bCs/>
          <w:vanish/>
          <w:color w:val="000000"/>
          <w:sz w:val="21"/>
          <w:szCs w:val="21"/>
        </w:rPr>
      </w:pP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que cumpre os requisitos estabelecidos no artigo 3° da Lei Complementar </w:t>
      </w:r>
      <w:r>
        <w:rPr>
          <w:rFonts w:hint="default" w:ascii="Arial" w:hAnsi="Arial" w:cs="Arial"/>
          <w:color w:val="000000" w:themeColor="text1"/>
          <w:sz w:val="21"/>
          <w:szCs w:val="21"/>
          <w:lang w:val="pt-BR" w:eastAsia="en-US"/>
          <w14:textFill>
            <w14:solidFill>
              <w14:schemeClr w14:val="tx1"/>
            </w14:solidFill>
          </w14:textFill>
        </w:rPr>
        <w:t>n.°</w:t>
      </w:r>
      <w:r>
        <w:rPr>
          <w:rFonts w:hint="default" w:ascii="Arial" w:hAnsi="Arial" w:cs="Arial"/>
          <w:color w:val="000000" w:themeColor="text1"/>
          <w:sz w:val="21"/>
          <w:szCs w:val="21"/>
          <w:lang w:eastAsia="en-US"/>
          <w14:textFill>
            <w14:solidFill>
              <w14:schemeClr w14:val="tx1"/>
            </w14:solidFill>
          </w14:textFill>
        </w:rPr>
        <w:t xml:space="preserve"> 123, de 2006, estando apto a usufruir do tratamento favorecido estabelecido em seus arts. 42 a 49.</w:t>
      </w:r>
    </w:p>
    <w:p>
      <w:pPr>
        <w:pStyle w:val="43"/>
        <w:keepNext w:val="0"/>
        <w:widowControl/>
        <w:numPr>
          <w:ilvl w:val="3"/>
          <w:numId w:val="2"/>
        </w:numPr>
        <w:shd w:val="clear" w:color="auto" w:fill="auto"/>
        <w:spacing w:before="120" w:after="120"/>
        <w:ind w:left="84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nos itens exclusivos para participação de microempresas e empresas de pequeno porte, a assinalação do campo “não” impedirá o prosseguimento no certame;</w:t>
      </w:r>
    </w:p>
    <w:p>
      <w:pPr>
        <w:pStyle w:val="43"/>
        <w:keepNext w:val="0"/>
        <w:widowControl/>
        <w:numPr>
          <w:ilvl w:val="3"/>
          <w:numId w:val="2"/>
        </w:numPr>
        <w:shd w:val="clear" w:color="auto" w:fill="auto"/>
        <w:spacing w:before="120" w:after="120"/>
        <w:ind w:left="84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nos itens em que a participação não for exclusiva para microempresas e empresas de pequeno porte, a assinalação do campo “não” apenas produzirá o efeito de o licitante não ter direito ao tratamento favorecido previsto na Lei Complementar </w:t>
      </w:r>
      <w:r>
        <w:rPr>
          <w:rFonts w:hint="default" w:ascii="Arial" w:hAnsi="Arial" w:cs="Arial"/>
          <w:color w:val="000000" w:themeColor="text1"/>
          <w:sz w:val="21"/>
          <w:szCs w:val="21"/>
          <w:lang w:val="pt-BR" w:eastAsia="en-US"/>
          <w14:textFill>
            <w14:solidFill>
              <w14:schemeClr w14:val="tx1"/>
            </w14:solidFill>
          </w14:textFill>
        </w:rPr>
        <w:t>n.°</w:t>
      </w:r>
      <w:r>
        <w:rPr>
          <w:rFonts w:hint="default" w:ascii="Arial" w:hAnsi="Arial" w:cs="Arial"/>
          <w:color w:val="000000" w:themeColor="text1"/>
          <w:sz w:val="21"/>
          <w:szCs w:val="21"/>
          <w:lang w:eastAsia="en-US"/>
          <w14:textFill>
            <w14:solidFill>
              <w14:schemeClr w14:val="tx1"/>
            </w14:solidFill>
          </w14:textFill>
        </w:rPr>
        <w:t xml:space="preserve"> 123, de 2006, mesmo que microempresa, empresa de pequeno porte ou sociedade cooperativa.</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que está ciente e concorda com as condições contidas no Edital e seus anexos;</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que cumpre os requisitos para a habilitação definidos no Edital e que a proposta apresentada está em conformidade com as exigências editalícias; </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que inexistem fatos impeditivos para sua habilitação no certame, ciente da obrigatoriedade de declarar ocorrências posteriores; </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que não emprega menor de 18 anos em trabalho noturno, perigoso ou insalubre e não emprega menor de 16 anos, salvo menor, a partir de 14 anos, na condição de aprendiz, nos termos do artigo 7°, XXXIII, da Constituição;</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que a proposta foi elaborada de forma independente, nos termos da Instrução Normativa SLTI/MP </w:t>
      </w:r>
      <w:r>
        <w:rPr>
          <w:rFonts w:hint="default" w:ascii="Arial" w:hAnsi="Arial" w:cs="Arial"/>
          <w:color w:val="000000" w:themeColor="text1"/>
          <w:sz w:val="21"/>
          <w:szCs w:val="21"/>
          <w:lang w:val="pt-BR" w:eastAsia="en-US"/>
          <w14:textFill>
            <w14:solidFill>
              <w14:schemeClr w14:val="tx1"/>
            </w14:solidFill>
          </w14:textFill>
        </w:rPr>
        <w:t>n.°</w:t>
      </w:r>
      <w:r>
        <w:rPr>
          <w:rFonts w:hint="default" w:ascii="Arial" w:hAnsi="Arial" w:cs="Arial"/>
          <w:color w:val="000000" w:themeColor="text1"/>
          <w:sz w:val="21"/>
          <w:szCs w:val="21"/>
          <w:lang w:eastAsia="en-US"/>
          <w14:textFill>
            <w14:solidFill>
              <w14:schemeClr w14:val="tx1"/>
            </w14:solidFill>
          </w14:textFill>
        </w:rPr>
        <w:t xml:space="preserve"> 2, de 16 de setembro de 2009.</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 que não possui, em sua cadeia produtiva, empregados executando trabalho degradante ou forçado, observando o disposto nos incisos III e IV do art. 1º e no inciso III do art. 5º da Constituição Federal;</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w:t>
      </w:r>
      <w:r>
        <w:rPr>
          <w:rFonts w:hint="default" w:ascii="Arial" w:hAnsi="Arial" w:cs="Arial"/>
          <w:color w:val="000000" w:themeColor="text1"/>
          <w:sz w:val="21"/>
          <w:szCs w:val="21"/>
          <w:lang w:val="pt-BR" w:eastAsia="en-US"/>
          <w14:textFill>
            <w14:solidFill>
              <w14:schemeClr w14:val="tx1"/>
            </w14:solidFill>
          </w14:textFill>
        </w:rPr>
        <w:t>n.°</w:t>
      </w:r>
      <w:r>
        <w:rPr>
          <w:rFonts w:hint="default" w:ascii="Arial" w:hAnsi="Arial" w:cs="Arial"/>
          <w:color w:val="000000" w:themeColor="text1"/>
          <w:sz w:val="21"/>
          <w:szCs w:val="21"/>
          <w:lang w:eastAsia="en-US"/>
          <w14:textFill>
            <w14:solidFill>
              <w14:schemeClr w14:val="tx1"/>
            </w14:solidFill>
          </w14:textFill>
        </w:rPr>
        <w:t xml:space="preserve"> 8.213, de 24 de julho de 1991.</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A declaração falsa relativa ao cumprimento de qualquer condição sujeitará o licitante às sanções previstas em lei e neste Edital.</w:t>
      </w:r>
    </w:p>
    <w:p>
      <w:pPr>
        <w:pStyle w:val="39"/>
        <w:rPr>
          <w:rFonts w:hint="default" w:ascii="Arial" w:hAnsi="Arial" w:cs="Arial"/>
          <w:sz w:val="21"/>
          <w:szCs w:val="21"/>
        </w:rPr>
      </w:pPr>
      <w:r>
        <w:rPr>
          <w:rFonts w:hint="default" w:ascii="Arial" w:hAnsi="Arial" w:cs="Arial"/>
          <w:sz w:val="21"/>
          <w:szCs w:val="21"/>
        </w:rPr>
        <w:t>DA APRESENTAÇÃO DA PROPOSTA E DOS DOCUMENTOS DE HABILITAÇÃO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O envio da proposta, acompanhada dos documentos de habilitação exigidos neste Edital, ocorrerá por meio de chave de acesso e senha.</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Os licitantes poderão deixar de apresentar os documentos de habilitação que constem do SICAF, assegurado aos demais licitantes o direito de acesso aos dados constantes dos sistemas.</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As Microempresas e Empresas de Pequeno Porte deverão encaminhar a documentação de habilitação, ainda que haja alguma restrição de regularidade fiscal e trabalhista, nos termos do art. 43, § 1º da LC </w:t>
      </w:r>
      <w:r>
        <w:rPr>
          <w:rFonts w:hint="default" w:ascii="Arial" w:hAnsi="Arial" w:cs="Arial"/>
          <w:color w:val="000000" w:themeColor="text1"/>
          <w:sz w:val="21"/>
          <w:szCs w:val="21"/>
          <w:lang w:val="pt-BR" w:eastAsia="en-US"/>
          <w14:textFill>
            <w14:solidFill>
              <w14:schemeClr w14:val="tx1"/>
            </w14:solidFill>
          </w14:textFill>
        </w:rPr>
        <w:t>n.°</w:t>
      </w:r>
      <w:r>
        <w:rPr>
          <w:rFonts w:hint="default" w:ascii="Arial" w:hAnsi="Arial" w:cs="Arial"/>
          <w:color w:val="000000" w:themeColor="text1"/>
          <w:sz w:val="21"/>
          <w:szCs w:val="21"/>
          <w:lang w:eastAsia="en-US"/>
          <w14:textFill>
            <w14:solidFill>
              <w14:schemeClr w14:val="tx1"/>
            </w14:solidFill>
          </w14:textFill>
        </w:rPr>
        <w:t xml:space="preserve"> 123, de 2006.</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Até a abertura da sessão pública, os licitantes poderão retirar ou substituir a proposta e os documentos de habilitação anteriormente inseridos no sistema</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Não será estabelecida, nessa etapa do certame, ordem de classificação entre as propostas apresentadas, o que somente ocorrerá após a realização dos procedimentos de negociação e julgamento da proposta.</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Os documentos que compõem a proposta e a habilitação do licitante melhor classificado somente serão disponibilizados para avaliação do pregoeiro e para acesso público após o encerramento do envio de lances.</w:t>
      </w:r>
    </w:p>
    <w:p>
      <w:pPr>
        <w:pStyle w:val="39"/>
        <w:rPr>
          <w:rFonts w:hint="default" w:ascii="Arial" w:hAnsi="Arial" w:cs="Arial"/>
          <w:sz w:val="21"/>
          <w:szCs w:val="21"/>
        </w:rPr>
      </w:pPr>
      <w:r>
        <w:rPr>
          <w:rFonts w:hint="default" w:ascii="Arial" w:hAnsi="Arial" w:cs="Arial"/>
          <w:sz w:val="21"/>
          <w:szCs w:val="21"/>
        </w:rPr>
        <w:t>DO PREENCHIMENTO DA PROPOSTA</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O licitante deverá enviar sua proposta mediante o preenchimento, no sistema eletrônico, dos seguintes campos:</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auto"/>
          <w:sz w:val="21"/>
          <w:szCs w:val="21"/>
          <w:lang w:eastAsia="en-US"/>
        </w:rPr>
      </w:pPr>
      <w:r>
        <w:rPr>
          <w:rFonts w:hint="default" w:ascii="Arial" w:hAnsi="Arial" w:cs="Arial"/>
          <w:color w:val="auto"/>
          <w:sz w:val="21"/>
          <w:szCs w:val="21"/>
          <w:lang w:eastAsia="en-US"/>
        </w:rPr>
        <w:t>valor unitário e total do item;</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auto"/>
          <w:sz w:val="21"/>
          <w:szCs w:val="21"/>
          <w:lang w:eastAsia="en-US"/>
        </w:rPr>
      </w:pPr>
      <w:r>
        <w:rPr>
          <w:rFonts w:hint="default" w:ascii="Arial" w:hAnsi="Arial" w:cs="Arial"/>
          <w:color w:val="auto"/>
          <w:sz w:val="21"/>
          <w:szCs w:val="21"/>
          <w:lang w:eastAsia="en-US"/>
        </w:rPr>
        <w:t xml:space="preserve">Descrição do objeto, contendo as informações similares à especificação do Termo de Referência </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Todas as especificações do objeto contidas na proposta vinculam a Contratada.</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auto"/>
          <w:sz w:val="21"/>
          <w:szCs w:val="21"/>
          <w:lang w:eastAsia="en-US"/>
        </w:rPr>
      </w:pPr>
      <w:r>
        <w:rPr>
          <w:rFonts w:hint="default" w:ascii="Arial" w:hAnsi="Arial" w:cs="Arial"/>
          <w:color w:val="auto"/>
          <w:sz w:val="21"/>
          <w:szCs w:val="21"/>
          <w:lang w:eastAsia="en-US"/>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w:t>
      </w:r>
      <w:r>
        <w:rPr>
          <w:rFonts w:hint="default" w:ascii="Arial" w:hAnsi="Arial" w:cs="Arial"/>
          <w:color w:val="auto"/>
          <w:sz w:val="21"/>
          <w:szCs w:val="21"/>
          <w:lang w:val="pt-BR" w:eastAsia="en-US"/>
        </w:rPr>
        <w:t>n.°</w:t>
      </w:r>
      <w:r>
        <w:rPr>
          <w:rFonts w:hint="default" w:ascii="Arial" w:hAnsi="Arial" w:cs="Arial"/>
          <w:color w:val="auto"/>
          <w:sz w:val="21"/>
          <w:szCs w:val="21"/>
          <w:lang w:eastAsia="en-US"/>
        </w:rPr>
        <w:t xml:space="preserve"> 8.666, de 1993.</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auto"/>
          <w:sz w:val="21"/>
          <w:szCs w:val="21"/>
          <w:lang w:eastAsia="en-US"/>
        </w:rPr>
      </w:pPr>
      <w:r>
        <w:rPr>
          <w:rFonts w:hint="default" w:ascii="Arial" w:hAnsi="Arial" w:cs="Arial"/>
          <w:color w:val="auto"/>
          <w:sz w:val="21"/>
          <w:szCs w:val="21"/>
          <w:lang w:eastAsia="en-US"/>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A empresa é a única responsável pela cotação correta dos encargos tributários. Em caso de erro ou cotação incompatível com o regime tributário a que se submete, serão adotadas as orientações a seguir:</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auto"/>
          <w:sz w:val="21"/>
          <w:szCs w:val="21"/>
          <w:lang w:eastAsia="en-US"/>
        </w:rPr>
      </w:pPr>
      <w:r>
        <w:rPr>
          <w:rFonts w:hint="default" w:ascii="Arial" w:hAnsi="Arial" w:cs="Arial"/>
          <w:color w:val="auto"/>
          <w:sz w:val="21"/>
          <w:szCs w:val="21"/>
          <w:lang w:eastAsia="en-US"/>
        </w:rPr>
        <w:t>cotação de percentual menor que o adequado: o percentual será mantido durante toda a execução contratual;</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auto"/>
          <w:sz w:val="21"/>
          <w:szCs w:val="21"/>
          <w:lang w:eastAsia="en-US"/>
        </w:rPr>
      </w:pPr>
      <w:r>
        <w:rPr>
          <w:rFonts w:hint="default" w:ascii="Arial" w:hAnsi="Arial" w:cs="Arial"/>
          <w:color w:val="auto"/>
          <w:sz w:val="21"/>
          <w:szCs w:val="21"/>
          <w:lang w:eastAsia="en-US"/>
        </w:rPr>
        <w:t>cotação de percentual maior que o adequado: o excesso será suprimido, unilateralmente, da planilha e haverá glosa, quando do pagamento, e/ou redução, quando da repactuação, para fins de total ressarcimento do débito.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Independentemente do percentual de tributo inserido na planilha, no pagamento dos serviços, serão retidos na fonte os percentuais estabelecidos na legislação vigente.</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Os preços ofertados, tanto na proposta inicial, quanto na etapa de lances, serão de exclusiva responsabilidade do licitante, não lhe assistindo o direito de pleitear qualquer alteração, sob alegação de erro, omissão ou qualquer outro pretexto.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O prazo de validade da proposta não será inferior a </w:t>
      </w:r>
      <w:r>
        <w:rPr>
          <w:rFonts w:hint="default" w:ascii="Arial" w:hAnsi="Arial" w:cs="Arial"/>
          <w:b/>
          <w:bCs/>
          <w:i/>
          <w:iCs/>
          <w:color w:val="000000" w:themeColor="text1"/>
          <w:sz w:val="21"/>
          <w:szCs w:val="21"/>
          <w:lang w:val="pt-BR" w:eastAsia="en-US"/>
          <w14:textFill>
            <w14:solidFill>
              <w14:schemeClr w14:val="tx1"/>
            </w14:solidFill>
          </w14:textFill>
        </w:rPr>
        <w:t>60</w:t>
      </w:r>
      <w:r>
        <w:rPr>
          <w:rFonts w:hint="default" w:ascii="Arial" w:hAnsi="Arial" w:cs="Arial"/>
          <w:b/>
          <w:bCs/>
          <w:i/>
          <w:iCs/>
          <w:color w:val="000000" w:themeColor="text1"/>
          <w:sz w:val="21"/>
          <w:szCs w:val="21"/>
          <w:lang w:eastAsia="en-US"/>
          <w14:textFill>
            <w14:solidFill>
              <w14:schemeClr w14:val="tx1"/>
            </w14:solidFill>
          </w14:textFill>
        </w:rPr>
        <w:t xml:space="preserve"> (</w:t>
      </w:r>
      <w:r>
        <w:rPr>
          <w:rFonts w:hint="default" w:ascii="Arial" w:hAnsi="Arial" w:cs="Arial"/>
          <w:b/>
          <w:bCs/>
          <w:i/>
          <w:iCs/>
          <w:color w:val="000000" w:themeColor="text1"/>
          <w:sz w:val="21"/>
          <w:szCs w:val="21"/>
          <w:lang w:val="pt-BR" w:eastAsia="en-US"/>
          <w14:textFill>
            <w14:solidFill>
              <w14:schemeClr w14:val="tx1"/>
            </w14:solidFill>
          </w14:textFill>
        </w:rPr>
        <w:t>sessenta</w:t>
      </w:r>
      <w:r>
        <w:rPr>
          <w:rFonts w:hint="default" w:ascii="Arial" w:hAnsi="Arial" w:cs="Arial"/>
          <w:b/>
          <w:bCs/>
          <w:i/>
          <w:iCs/>
          <w:color w:val="000000" w:themeColor="text1"/>
          <w:sz w:val="21"/>
          <w:szCs w:val="21"/>
          <w:lang w:eastAsia="en-US"/>
          <w14:textFill>
            <w14:solidFill>
              <w14:schemeClr w14:val="tx1"/>
            </w14:solidFill>
          </w14:textFill>
        </w:rPr>
        <w:t>) dias</w:t>
      </w:r>
      <w:r>
        <w:rPr>
          <w:rFonts w:hint="default" w:ascii="Arial" w:hAnsi="Arial" w:cs="Arial"/>
          <w:color w:val="000000" w:themeColor="text1"/>
          <w:sz w:val="21"/>
          <w:szCs w:val="21"/>
          <w:lang w:eastAsia="en-US"/>
          <w14:textFill>
            <w14:solidFill>
              <w14:schemeClr w14:val="tx1"/>
            </w14:solidFill>
          </w14:textFill>
        </w:rPr>
        <w:t>, a contar da data de sua apresentação.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Os licitantes devem respeitar os preços máximos estabelecidos nas normas de regência de contratações públicas federais, quando participarem de licitações públicas.  </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auto"/>
          <w:sz w:val="21"/>
          <w:szCs w:val="21"/>
          <w:lang w:eastAsia="en-US"/>
        </w:rPr>
      </w:pPr>
      <w:r>
        <w:rPr>
          <w:rFonts w:hint="default" w:ascii="Arial" w:hAnsi="Arial" w:cs="Arial"/>
          <w:color w:val="auto"/>
          <w:sz w:val="21"/>
          <w:szCs w:val="21"/>
          <w:lang w:eastAsia="en-US"/>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39"/>
        <w:ind w:left="0" w:leftChars="0" w:firstLine="0" w:firstLineChars="0"/>
        <w:rPr>
          <w:rFonts w:hint="default" w:ascii="Arial" w:hAnsi="Arial" w:cs="Arial"/>
          <w:sz w:val="21"/>
          <w:szCs w:val="21"/>
        </w:rPr>
      </w:pPr>
      <w:r>
        <w:rPr>
          <w:rFonts w:hint="default" w:ascii="Arial" w:hAnsi="Arial" w:cs="Arial"/>
          <w:sz w:val="21"/>
          <w:szCs w:val="21"/>
        </w:rPr>
        <w:t>DA ABERTURA DA SESSÃO, CLASSIFICAÇÃO DAS PROPOSTAS E FORMULAÇÃO DE LANCES</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A abertura da presente licitação dar-se-á em sessão pública, por meio de sistema eletrônico, na data, horário e local indicados neste Edital.</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auto"/>
          <w:sz w:val="21"/>
          <w:szCs w:val="21"/>
          <w:lang w:eastAsia="en-US"/>
        </w:rPr>
      </w:pPr>
      <w:r>
        <w:rPr>
          <w:rFonts w:hint="default" w:ascii="Arial" w:hAnsi="Arial" w:cs="Arial"/>
          <w:color w:val="auto"/>
          <w:sz w:val="21"/>
          <w:szCs w:val="21"/>
          <w:lang w:eastAsia="en-US"/>
        </w:rPr>
        <w:t>Também será desclassificada a proposta que identifique o licitante.</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auto"/>
          <w:sz w:val="21"/>
          <w:szCs w:val="21"/>
          <w:lang w:eastAsia="en-US"/>
        </w:rPr>
      </w:pPr>
      <w:r>
        <w:rPr>
          <w:rFonts w:hint="default" w:ascii="Arial" w:hAnsi="Arial" w:cs="Arial"/>
          <w:color w:val="auto"/>
          <w:sz w:val="21"/>
          <w:szCs w:val="21"/>
          <w:lang w:eastAsia="en-US"/>
        </w:rPr>
        <w:t>A desclassificação será sempre fundamentada e registrada no sistema, com acompanhamento em tempo real por todos os participantes.</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auto"/>
          <w:sz w:val="21"/>
          <w:szCs w:val="21"/>
          <w:lang w:eastAsia="en-US"/>
        </w:rPr>
      </w:pPr>
      <w:r>
        <w:rPr>
          <w:rFonts w:hint="default" w:ascii="Arial" w:hAnsi="Arial" w:cs="Arial"/>
          <w:color w:val="auto"/>
          <w:sz w:val="21"/>
          <w:szCs w:val="21"/>
          <w:lang w:eastAsia="en-US"/>
        </w:rPr>
        <w:t>A não desclassificação da proposta não impede o seu julgamento definitivo em sentido contrário, levado a efeito na fase de aceitação.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O sistema ordenará automaticamente as propostas classificadas, sendo que somente estas participarão da fase de lances.</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 O sistema disponibilizará campo próprio para troca de mensagens entre o Pregoeiro e os licitantes.</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 Iniciada a etapa competitiva, os licitantes deverão encaminhar lances exclusivamente por meio de sistema eletrônico, sendo imediatamente informados do seu recebimento e do valor consignado no registro.</w:t>
      </w:r>
    </w:p>
    <w:p>
      <w:pPr>
        <w:numPr>
          <w:ilvl w:val="2"/>
          <w:numId w:val="2"/>
        </w:numPr>
        <w:tabs>
          <w:tab w:val="left" w:pos="1440"/>
        </w:tabs>
        <w:autoSpaceDE w:val="0"/>
        <w:snapToGrid w:val="0"/>
        <w:spacing w:before="120" w:after="120" w:line="276" w:lineRule="auto"/>
        <w:jc w:val="both"/>
        <w:rPr>
          <w:rFonts w:hint="default" w:ascii="Arial" w:hAnsi="Arial" w:eastAsia="Arial" w:cs="Arial"/>
          <w:i w:val="0"/>
          <w:iCs w:val="0"/>
          <w:color w:val="auto"/>
          <w:sz w:val="21"/>
          <w:szCs w:val="21"/>
        </w:rPr>
      </w:pPr>
      <w:r>
        <w:rPr>
          <w:rFonts w:hint="default" w:ascii="Arial" w:hAnsi="Arial" w:cs="Arial"/>
          <w:i w:val="0"/>
          <w:iCs w:val="0"/>
          <w:color w:val="auto"/>
          <w:sz w:val="21"/>
          <w:szCs w:val="21"/>
        </w:rPr>
        <w:t>O lance deverá ser ofertado pelo valor unitário do item.</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ab/>
      </w:r>
      <w:r>
        <w:rPr>
          <w:rFonts w:hint="default" w:ascii="Arial" w:hAnsi="Arial" w:cs="Arial"/>
          <w:color w:val="000000" w:themeColor="text1"/>
          <w:sz w:val="21"/>
          <w:szCs w:val="21"/>
          <w:lang w:eastAsia="en-US"/>
          <w14:textFill>
            <w14:solidFill>
              <w14:schemeClr w14:val="tx1"/>
            </w14:solidFill>
          </w14:textFill>
        </w:rPr>
        <w:t>Os licitantes poderão oferecer lances sucessivos, observando o horário fixado para abertura da sessão e as regras estabelecidas no Edital.</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O licitante somente poderá oferecer lance de valor inferior ou percentual de desconto superior ao último por ele ofertado e registrado pelo sistema. </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O intervalo mínimo de diferença de valores entre os lances, que incidirá tanto em relação aos lances intermediários quanto em relação à proposta que cobrir a melhor oferta deverá ser de </w:t>
      </w:r>
      <w:r>
        <w:rPr>
          <w:rFonts w:hint="default" w:ascii="Arial" w:hAnsi="Arial" w:cs="Arial"/>
          <w:b/>
          <w:bCs/>
          <w:i/>
          <w:iCs/>
          <w:color w:val="000000" w:themeColor="text1"/>
          <w:sz w:val="21"/>
          <w:szCs w:val="21"/>
          <w:lang w:eastAsia="en-US"/>
          <w14:textFill>
            <w14:solidFill>
              <w14:schemeClr w14:val="tx1"/>
            </w14:solidFill>
          </w14:textFill>
        </w:rPr>
        <w:t xml:space="preserve">R$ </w:t>
      </w:r>
      <w:r>
        <w:rPr>
          <w:rFonts w:hint="default" w:ascii="Arial" w:hAnsi="Arial" w:cs="Arial"/>
          <w:b/>
          <w:bCs/>
          <w:i/>
          <w:iCs/>
          <w:color w:val="000000" w:themeColor="text1"/>
          <w:sz w:val="21"/>
          <w:szCs w:val="21"/>
          <w:lang w:val="pt-BR" w:eastAsia="en-US"/>
          <w14:textFill>
            <w14:solidFill>
              <w14:schemeClr w14:val="tx1"/>
            </w14:solidFill>
          </w14:textFill>
        </w:rPr>
        <w:t>0,01</w:t>
      </w:r>
      <w:r>
        <w:rPr>
          <w:rFonts w:hint="default" w:ascii="Arial" w:hAnsi="Arial" w:cs="Arial"/>
          <w:b/>
          <w:bCs/>
          <w:i/>
          <w:iCs/>
          <w:color w:val="000000" w:themeColor="text1"/>
          <w:sz w:val="21"/>
          <w:szCs w:val="21"/>
          <w:lang w:eastAsia="en-US"/>
          <w14:textFill>
            <w14:solidFill>
              <w14:schemeClr w14:val="tx1"/>
            </w14:solidFill>
          </w14:textFill>
        </w:rPr>
        <w:t xml:space="preserve"> (</w:t>
      </w:r>
      <w:r>
        <w:rPr>
          <w:rFonts w:hint="default" w:ascii="Arial" w:hAnsi="Arial" w:cs="Arial"/>
          <w:b/>
          <w:bCs/>
          <w:i/>
          <w:iCs/>
          <w:color w:val="000000" w:themeColor="text1"/>
          <w:sz w:val="21"/>
          <w:szCs w:val="21"/>
          <w:lang w:val="pt-BR" w:eastAsia="en-US"/>
          <w14:textFill>
            <w14:solidFill>
              <w14:schemeClr w14:val="tx1"/>
            </w14:solidFill>
          </w14:textFill>
        </w:rPr>
        <w:t>um centavo</w:t>
      </w:r>
      <w:r>
        <w:rPr>
          <w:rFonts w:hint="default" w:ascii="Arial" w:hAnsi="Arial" w:cs="Arial"/>
          <w:b/>
          <w:bCs/>
          <w:i/>
          <w:iCs/>
          <w:color w:val="000000" w:themeColor="text1"/>
          <w:sz w:val="21"/>
          <w:szCs w:val="21"/>
          <w:lang w:eastAsia="en-US"/>
          <w14:textFill>
            <w14:solidFill>
              <w14:schemeClr w14:val="tx1"/>
            </w14:solidFill>
          </w14:textFill>
        </w:rPr>
        <w:t>)</w:t>
      </w:r>
      <w:r>
        <w:rPr>
          <w:rFonts w:hint="default" w:ascii="Arial" w:hAnsi="Arial" w:cs="Arial"/>
          <w:color w:val="000000" w:themeColor="text1"/>
          <w:sz w:val="21"/>
          <w:szCs w:val="21"/>
          <w:lang w:eastAsia="en-US"/>
          <w14:textFill>
            <w14:solidFill>
              <w14:schemeClr w14:val="tx1"/>
            </w14:solidFill>
          </w14:textFill>
        </w:rPr>
        <w:t>.</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Será adotado para o envio de lances no pregão eletrônico o modo de disputa </w:t>
      </w:r>
      <w:r>
        <w:rPr>
          <w:rFonts w:hint="default" w:ascii="Arial" w:hAnsi="Arial" w:cs="Arial"/>
          <w:b/>
          <w:bCs/>
          <w:i/>
          <w:iCs/>
          <w:color w:val="000000" w:themeColor="text1"/>
          <w:sz w:val="21"/>
          <w:szCs w:val="21"/>
          <w:lang w:eastAsia="en-US"/>
          <w14:textFill>
            <w14:solidFill>
              <w14:schemeClr w14:val="tx1"/>
            </w14:solidFill>
          </w14:textFill>
        </w:rPr>
        <w:t>“aberto e fechado”</w:t>
      </w:r>
      <w:r>
        <w:rPr>
          <w:rFonts w:hint="default" w:ascii="Arial" w:hAnsi="Arial" w:cs="Arial"/>
          <w:color w:val="000000" w:themeColor="text1"/>
          <w:sz w:val="21"/>
          <w:szCs w:val="21"/>
          <w:lang w:eastAsia="en-US"/>
          <w14:textFill>
            <w14:solidFill>
              <w14:schemeClr w14:val="tx1"/>
            </w14:solidFill>
          </w14:textFill>
        </w:rPr>
        <w:t>, em que os licitantes apresentarão lances públicos e sucessivos, com lance final e fechado.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Após o término dos prazos estabelecidos nos itens anteriores, o sistema ordenará os lances segundo a ordem crescente de valores.</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Poderá o pregoeiro, auxiliado pela equipe de apoio, justificadamente, admitir o reinício da etapa fechada, caso nenhum licitante classificado na etapa de lance fechado atender às exigências de habilitação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Não serão aceitos dois ou mais lances de mesmo valor, prevalecendo aquele que for recebido e registrado em primeiro lugar. </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Durante o transcurso da sessão pública, os licitantes serão informados, em tempo real, do valor do menor lance registrado, vedada a identificação do licitante. </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No caso de desconexão com o Pregoeiro, no decorrer da etapa competitiva do Pregão, o sistema eletrônico poderá permanecer acessível aos licitantes para a recepção dos lances.</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O critério de julgamento adotado será o menor preço, conforme definido neste Edital e seus anexos.</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Caso o licitante não apresente lances, concorrerá com o valor de sua proposta.</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w:t>
      </w:r>
      <w:r>
        <w:rPr>
          <w:rFonts w:hint="default" w:ascii="Arial" w:hAnsi="Arial" w:cs="Arial"/>
          <w:color w:val="000000" w:themeColor="text1"/>
          <w:sz w:val="21"/>
          <w:szCs w:val="21"/>
          <w:lang w:val="pt-BR" w:eastAsia="en-US"/>
          <w14:textFill>
            <w14:solidFill>
              <w14:schemeClr w14:val="tx1"/>
            </w14:solidFill>
          </w14:textFill>
        </w:rPr>
        <w:t>n.°</w:t>
      </w:r>
      <w:r>
        <w:rPr>
          <w:rFonts w:hint="default" w:ascii="Arial" w:hAnsi="Arial" w:cs="Arial"/>
          <w:color w:val="000000" w:themeColor="text1"/>
          <w:sz w:val="21"/>
          <w:szCs w:val="21"/>
          <w:lang w:eastAsia="en-US"/>
          <w14:textFill>
            <w14:solidFill>
              <w14:schemeClr w14:val="tx1"/>
            </w14:solidFill>
          </w14:textFill>
        </w:rPr>
        <w:t xml:space="preserve"> 123, de 2006, regulamentada pelo Decreto </w:t>
      </w:r>
      <w:r>
        <w:rPr>
          <w:rFonts w:hint="default" w:ascii="Arial" w:hAnsi="Arial" w:cs="Arial"/>
          <w:color w:val="000000" w:themeColor="text1"/>
          <w:sz w:val="21"/>
          <w:szCs w:val="21"/>
          <w:lang w:val="pt-BR" w:eastAsia="en-US"/>
          <w14:textFill>
            <w14:solidFill>
              <w14:schemeClr w14:val="tx1"/>
            </w14:solidFill>
          </w14:textFill>
        </w:rPr>
        <w:t>n.°</w:t>
      </w:r>
      <w:r>
        <w:rPr>
          <w:rFonts w:hint="default" w:ascii="Arial" w:hAnsi="Arial" w:cs="Arial"/>
          <w:color w:val="000000" w:themeColor="text1"/>
          <w:sz w:val="21"/>
          <w:szCs w:val="21"/>
          <w:lang w:eastAsia="en-US"/>
          <w14:textFill>
            <w14:solidFill>
              <w14:schemeClr w14:val="tx1"/>
            </w14:solidFill>
          </w14:textFill>
        </w:rPr>
        <w:t xml:space="preserve"> 8.538, de 2015.</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Nessas condições, as propostas de microempresas e empresas de pequeno porte que se encontrarem na faixa de até </w:t>
      </w:r>
      <w:r>
        <w:rPr>
          <w:rFonts w:hint="default" w:ascii="Arial" w:hAnsi="Arial" w:cs="Arial"/>
          <w:b/>
          <w:bCs/>
          <w:i/>
          <w:iCs/>
          <w:color w:val="000000" w:themeColor="text1"/>
          <w:sz w:val="21"/>
          <w:szCs w:val="21"/>
          <w:lang w:eastAsia="en-US"/>
          <w14:textFill>
            <w14:solidFill>
              <w14:schemeClr w14:val="tx1"/>
            </w14:solidFill>
          </w14:textFill>
        </w:rPr>
        <w:t>5% (cinco por cento)</w:t>
      </w:r>
      <w:r>
        <w:rPr>
          <w:rFonts w:hint="default" w:ascii="Arial" w:hAnsi="Arial" w:cs="Arial"/>
          <w:color w:val="000000" w:themeColor="text1"/>
          <w:sz w:val="21"/>
          <w:szCs w:val="21"/>
          <w:lang w:eastAsia="en-US"/>
          <w14:textFill>
            <w14:solidFill>
              <w14:schemeClr w14:val="tx1"/>
            </w14:solidFill>
          </w14:textFill>
        </w:rPr>
        <w:t xml:space="preserve"> acima da melhor proposta ou melhor lance serão consideradas empatadas com a primeira colocada.</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Caso a microempresa ou a empresa de pequeno porte melhor classificada desista ou não se manifeste no prazo estabelecido, serão convocadas as demais licitantes microempresa e empresa de pequeno porte que se encontrem naquele intervalo de </w:t>
      </w:r>
      <w:r>
        <w:rPr>
          <w:rFonts w:hint="default" w:ascii="Arial" w:hAnsi="Arial" w:cs="Arial"/>
          <w:b/>
          <w:bCs/>
          <w:i/>
          <w:iCs/>
          <w:color w:val="000000" w:themeColor="text1"/>
          <w:sz w:val="21"/>
          <w:szCs w:val="21"/>
          <w:lang w:eastAsia="en-US"/>
          <w14:textFill>
            <w14:solidFill>
              <w14:schemeClr w14:val="tx1"/>
            </w14:solidFill>
          </w14:textFill>
        </w:rPr>
        <w:t>5% (cinco por cento)</w:t>
      </w:r>
      <w:r>
        <w:rPr>
          <w:rFonts w:hint="default" w:ascii="Arial" w:hAnsi="Arial" w:cs="Arial"/>
          <w:color w:val="000000" w:themeColor="text1"/>
          <w:sz w:val="21"/>
          <w:szCs w:val="21"/>
          <w:lang w:eastAsia="en-US"/>
          <w14:textFill>
            <w14:solidFill>
              <w14:schemeClr w14:val="tx1"/>
            </w14:solidFill>
          </w14:textFill>
        </w:rPr>
        <w:t>, na ordem de classificação, para o exercício do mesmo direito, no prazo estabelecido no subitem anterior.</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Só poderá haver empate entre propostas iguais </w:t>
      </w:r>
      <w:r>
        <w:rPr>
          <w:rFonts w:hint="default" w:ascii="Arial" w:hAnsi="Arial" w:cs="Arial"/>
          <w:color w:val="000000" w:themeColor="text1"/>
          <w:sz w:val="21"/>
          <w:szCs w:val="21"/>
          <w:lang w:val="pt-BR" w:eastAsia="en-US"/>
          <w14:textFill>
            <w14:solidFill>
              <w14:schemeClr w14:val="tx1"/>
            </w14:solidFill>
          </w14:textFill>
        </w:rPr>
        <w:t xml:space="preserve">- </w:t>
      </w:r>
      <w:r>
        <w:rPr>
          <w:rFonts w:hint="default" w:ascii="Arial" w:hAnsi="Arial" w:cs="Arial"/>
          <w:color w:val="000000" w:themeColor="text1"/>
          <w:sz w:val="21"/>
          <w:szCs w:val="21"/>
          <w:lang w:eastAsia="en-US"/>
          <w14:textFill>
            <w14:solidFill>
              <w14:schemeClr w14:val="tx1"/>
            </w14:solidFill>
          </w14:textFill>
        </w:rPr>
        <w:t>não seguidas de lances</w:t>
      </w:r>
      <w:r>
        <w:rPr>
          <w:rFonts w:hint="default" w:ascii="Arial" w:hAnsi="Arial" w:cs="Arial"/>
          <w:color w:val="000000" w:themeColor="text1"/>
          <w:sz w:val="21"/>
          <w:szCs w:val="21"/>
          <w:lang w:val="pt-BR" w:eastAsia="en-US"/>
          <w14:textFill>
            <w14:solidFill>
              <w14:schemeClr w14:val="tx1"/>
            </w14:solidFill>
          </w14:textFill>
        </w:rPr>
        <w:t xml:space="preserve"> -</w:t>
      </w:r>
      <w:r>
        <w:rPr>
          <w:rFonts w:hint="default" w:ascii="Arial" w:hAnsi="Arial" w:cs="Arial"/>
          <w:color w:val="000000" w:themeColor="text1"/>
          <w:sz w:val="21"/>
          <w:szCs w:val="21"/>
          <w:lang w:eastAsia="en-US"/>
          <w14:textFill>
            <w14:solidFill>
              <w14:schemeClr w14:val="tx1"/>
            </w14:solidFill>
          </w14:textFill>
        </w:rPr>
        <w:t xml:space="preserve"> ou entre lances finais da fase fechada do modo de disputa aberto e fechado. </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Havendo eventual empate entre propostas ou lances, o critério de desempate será aquele previsto no art. 3º, § 2º, da Lei </w:t>
      </w:r>
      <w:r>
        <w:rPr>
          <w:rFonts w:hint="default" w:ascii="Arial" w:hAnsi="Arial" w:cs="Arial"/>
          <w:color w:val="000000" w:themeColor="text1"/>
          <w:sz w:val="21"/>
          <w:szCs w:val="21"/>
          <w:lang w:val="pt-BR" w:eastAsia="en-US"/>
          <w14:textFill>
            <w14:solidFill>
              <w14:schemeClr w14:val="tx1"/>
            </w14:solidFill>
          </w14:textFill>
        </w:rPr>
        <w:t>n.°</w:t>
      </w:r>
      <w:r>
        <w:rPr>
          <w:rFonts w:hint="default" w:ascii="Arial" w:hAnsi="Arial" w:cs="Arial"/>
          <w:color w:val="000000" w:themeColor="text1"/>
          <w:sz w:val="21"/>
          <w:szCs w:val="21"/>
          <w:lang w:eastAsia="en-US"/>
          <w14:textFill>
            <w14:solidFill>
              <w14:schemeClr w14:val="tx1"/>
            </w14:solidFill>
          </w14:textFill>
        </w:rPr>
        <w:t xml:space="preserve"> 8.666, de 1993, assegurando-se a preferência, </w:t>
      </w:r>
      <w:r>
        <w:rPr>
          <w:rFonts w:hint="default" w:ascii="Arial" w:hAnsi="Arial" w:cs="Arial"/>
          <w:color w:val="000000" w:themeColor="text1"/>
          <w:sz w:val="21"/>
          <w:szCs w:val="21"/>
          <w14:textFill>
            <w14:solidFill>
              <w14:schemeClr w14:val="tx1"/>
            </w14:solidFill>
          </w14:textFill>
        </w:rPr>
        <w:t>sucessivamente, aos serviços:</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prestados por empresas brasileiras; </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prestados por empresas que invistam em pesquisa e no desenvolvimento de tecnologia no País;</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prestados por empresas que comprovem cumprimento de reserva de cargos prevista em lei para pessoa com deficiência ou para reabilitado da Previdência Social e que atendam às regras de acessibilidade previstas na legislação.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Persistindo o empate, a proposta vencedora será sorteada pelo sistema eletrônico dentre as propostas ou os lances empatados. </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A negociação será realizada por meio do sistema, podendo ser acompanhada pelos demais licitantes.</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O pregoeiro solicitará ao licitante melhor classificado que, no prazo de </w:t>
      </w:r>
      <w:r>
        <w:rPr>
          <w:rFonts w:hint="default" w:ascii="Arial" w:hAnsi="Arial" w:cs="Arial"/>
          <w:b/>
          <w:bCs/>
          <w:i/>
          <w:iCs/>
          <w:color w:val="000000" w:themeColor="text1"/>
          <w:sz w:val="21"/>
          <w:szCs w:val="21"/>
          <w:lang w:val="pt-BR" w:eastAsia="en-US"/>
          <w14:textFill>
            <w14:solidFill>
              <w14:schemeClr w14:val="tx1"/>
            </w14:solidFill>
          </w14:textFill>
        </w:rPr>
        <w:t xml:space="preserve">2 </w:t>
      </w:r>
      <w:r>
        <w:rPr>
          <w:rFonts w:hint="default" w:ascii="Arial" w:hAnsi="Arial" w:cs="Arial"/>
          <w:b/>
          <w:bCs/>
          <w:i/>
          <w:iCs/>
          <w:color w:val="000000" w:themeColor="text1"/>
          <w:sz w:val="21"/>
          <w:szCs w:val="21"/>
          <w:lang w:eastAsia="en-US"/>
          <w14:textFill>
            <w14:solidFill>
              <w14:schemeClr w14:val="tx1"/>
            </w14:solidFill>
          </w14:textFill>
        </w:rPr>
        <w:t>(</w:t>
      </w:r>
      <w:r>
        <w:rPr>
          <w:rFonts w:hint="default" w:ascii="Arial" w:hAnsi="Arial" w:cs="Arial"/>
          <w:b/>
          <w:bCs/>
          <w:i/>
          <w:iCs/>
          <w:color w:val="000000" w:themeColor="text1"/>
          <w:sz w:val="21"/>
          <w:szCs w:val="21"/>
          <w:lang w:val="pt-BR" w:eastAsia="en-US"/>
          <w14:textFill>
            <w14:solidFill>
              <w14:schemeClr w14:val="tx1"/>
            </w14:solidFill>
          </w14:textFill>
        </w:rPr>
        <w:t>duas</w:t>
      </w:r>
      <w:r>
        <w:rPr>
          <w:rFonts w:hint="default" w:ascii="Arial" w:hAnsi="Arial" w:cs="Arial"/>
          <w:b/>
          <w:bCs/>
          <w:i/>
          <w:iCs/>
          <w:color w:val="000000" w:themeColor="text1"/>
          <w:sz w:val="21"/>
          <w:szCs w:val="21"/>
          <w:lang w:eastAsia="en-US"/>
          <w14:textFill>
            <w14:solidFill>
              <w14:schemeClr w14:val="tx1"/>
            </w14:solidFill>
          </w14:textFill>
        </w:rPr>
        <w:t>) horas</w:t>
      </w:r>
      <w:r>
        <w:rPr>
          <w:rFonts w:hint="default" w:ascii="Arial" w:hAnsi="Arial" w:cs="Arial"/>
          <w:color w:val="000000" w:themeColor="text1"/>
          <w:sz w:val="21"/>
          <w:szCs w:val="21"/>
          <w:lang w:val="pt-BR" w:eastAsia="en-US"/>
          <w14:textFill>
            <w14:solidFill>
              <w14:schemeClr w14:val="tx1"/>
            </w14:solidFill>
          </w14:textFill>
        </w:rPr>
        <w:t>,</w:t>
      </w:r>
      <w:r>
        <w:rPr>
          <w:rFonts w:hint="default" w:ascii="Arial" w:hAnsi="Arial" w:cs="Arial"/>
          <w:color w:val="000000" w:themeColor="text1"/>
          <w:sz w:val="21"/>
          <w:szCs w:val="21"/>
          <w:lang w:eastAsia="en-US"/>
          <w14:textFill>
            <w14:solidFill>
              <w14:schemeClr w14:val="tx1"/>
            </w14:solidFill>
          </w14:textFill>
        </w:rPr>
        <w:t xml:space="preserve"> envie a proposta adequada ao último lance ofertado após a negociação realizada, acompanhada, se for o caso, dos documentos complementares, quando necessários à confirmação daqueles exigidos neste Edital e já apresentados. </w:t>
      </w:r>
    </w:p>
    <w:p>
      <w:pPr>
        <w:pStyle w:val="43"/>
        <w:keepNext w:val="0"/>
        <w:widowControl/>
        <w:numPr>
          <w:ilvl w:val="3"/>
          <w:numId w:val="2"/>
        </w:numPr>
        <w:shd w:val="clear" w:color="auto" w:fill="auto"/>
        <w:spacing w:before="120" w:after="120"/>
        <w:ind w:left="84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É facultado ao pregoeiro prorrogar o prazo estabelecido, a partir de solicitação fundamentada feita no chat pelo licitante, antes de findo o prazo.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Após a negociação do preço, o Pregoeiro iniciará a fase de aceitação e julgamento da proposta.</w:t>
      </w:r>
    </w:p>
    <w:p>
      <w:pPr>
        <w:pStyle w:val="39"/>
        <w:ind w:left="0" w:leftChars="0" w:firstLine="0" w:firstLineChars="0"/>
        <w:rPr>
          <w:rFonts w:hint="default" w:ascii="Arial" w:hAnsi="Arial" w:cs="Arial"/>
          <w:sz w:val="21"/>
          <w:szCs w:val="21"/>
        </w:rPr>
      </w:pPr>
      <w:r>
        <w:rPr>
          <w:rFonts w:hint="default" w:ascii="Arial" w:hAnsi="Arial" w:cs="Arial"/>
          <w:sz w:val="21"/>
          <w:szCs w:val="21"/>
          <w:lang w:eastAsia="en-US"/>
        </w:rPr>
        <w:t xml:space="preserve">DA </w:t>
      </w:r>
      <w:r>
        <w:rPr>
          <w:rFonts w:hint="default" w:ascii="Arial" w:hAnsi="Arial" w:cs="Arial"/>
          <w:sz w:val="21"/>
          <w:szCs w:val="21"/>
        </w:rPr>
        <w:t xml:space="preserve">ACEITABILIDADE </w:t>
      </w:r>
      <w:r>
        <w:rPr>
          <w:rFonts w:hint="default" w:ascii="Arial" w:hAnsi="Arial" w:cs="Arial"/>
          <w:sz w:val="21"/>
          <w:szCs w:val="21"/>
          <w:lang w:eastAsia="en-US"/>
        </w:rPr>
        <w:t>DA PROPOSTA VENCEDORA.</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bookmarkStart w:id="2" w:name="OLE_LINK1"/>
      <w:r>
        <w:rPr>
          <w:rFonts w:hint="default" w:ascii="Arial" w:hAnsi="Arial" w:cs="Arial"/>
          <w:color w:val="000000" w:themeColor="text1"/>
          <w:sz w:val="21"/>
          <w:szCs w:val="21"/>
          <w:lang w:eastAsia="en-US"/>
          <w14:textFill>
            <w14:solidFill>
              <w14:schemeClr w14:val="tx1"/>
            </w14:solidFill>
          </w14:textFill>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A análise da exequibilidade da proposta de preços deverá ser realizada com o auxílio da Planilha de Custos e Formação de Preços, a ser preenchida pelo licitante em relação à sua proposta final, conforme anexo deste Edital.</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A Planilha de Custos e Formação de Preços</w:t>
      </w:r>
      <w:r>
        <w:rPr>
          <w:rFonts w:hint="default" w:ascii="Arial" w:hAnsi="Arial" w:cs="Arial"/>
          <w:color w:val="000000" w:themeColor="text1"/>
          <w:sz w:val="21"/>
          <w:szCs w:val="21"/>
          <w:lang w:val="pt-BR" w:eastAsia="en-US"/>
          <w14:textFill>
            <w14:solidFill>
              <w14:schemeClr w14:val="tx1"/>
            </w14:solidFill>
          </w14:textFill>
        </w:rPr>
        <w:t>, conforme o caso,</w:t>
      </w:r>
      <w:r>
        <w:rPr>
          <w:rFonts w:hint="default" w:ascii="Arial" w:hAnsi="Arial" w:cs="Arial"/>
          <w:color w:val="000000" w:themeColor="text1"/>
          <w:sz w:val="21"/>
          <w:szCs w:val="21"/>
          <w:lang w:eastAsia="en-US"/>
          <w14:textFill>
            <w14:solidFill>
              <w14:schemeClr w14:val="tx1"/>
            </w14:solidFill>
          </w14:textFill>
        </w:rPr>
        <w:t xml:space="preserve"> deverá ser encaminhada pelo licitante exclusivamente via sistema, no prazo de</w:t>
      </w:r>
      <w:r>
        <w:rPr>
          <w:rFonts w:hint="default" w:ascii="Arial" w:hAnsi="Arial" w:cs="Arial"/>
          <w:b/>
          <w:bCs/>
          <w:i/>
          <w:iCs/>
          <w:color w:val="000000" w:themeColor="text1"/>
          <w:sz w:val="21"/>
          <w:szCs w:val="21"/>
          <w:lang w:eastAsia="en-US"/>
          <w14:textFill>
            <w14:solidFill>
              <w14:schemeClr w14:val="tx1"/>
            </w14:solidFill>
          </w14:textFill>
        </w:rPr>
        <w:t xml:space="preserve"> </w:t>
      </w:r>
      <w:r>
        <w:rPr>
          <w:rFonts w:hint="default" w:ascii="Arial" w:hAnsi="Arial" w:cs="Arial"/>
          <w:b/>
          <w:bCs/>
          <w:i/>
          <w:iCs/>
          <w:color w:val="000000" w:themeColor="text1"/>
          <w:sz w:val="21"/>
          <w:szCs w:val="21"/>
          <w:lang w:val="pt-BR" w:eastAsia="en-US"/>
          <w14:textFill>
            <w14:solidFill>
              <w14:schemeClr w14:val="tx1"/>
            </w14:solidFill>
          </w14:textFill>
        </w:rPr>
        <w:t>2 (duas) horas</w:t>
      </w:r>
      <w:r>
        <w:rPr>
          <w:rFonts w:hint="default" w:ascii="Arial" w:hAnsi="Arial" w:cs="Arial"/>
          <w:color w:val="000000" w:themeColor="text1"/>
          <w:sz w:val="21"/>
          <w:szCs w:val="21"/>
          <w:lang w:eastAsia="en-US"/>
          <w14:textFill>
            <w14:solidFill>
              <w14:schemeClr w14:val="tx1"/>
            </w14:solidFill>
          </w14:textFill>
        </w:rPr>
        <w:t>, contado da solicitação do pregoeiro, com os respectivos valores readequados ao lance vencedor, e será analisada pelo Pregoeiro no momento da aceitação do lance vencedor.</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A inexequibilidade dos valores referentes a itens isolados da Planilha de Custos e Formação de Preços não caracteriza motivo suficiente para a desclassificação da proposta, desde que não contrariem exigências legais. </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Será desclassificada a proposta ou o lance vencedor, nos termos do item 9.1 do Anexo VII-A da In SEGES/MP n. 5/2017, que: </w:t>
      </w:r>
    </w:p>
    <w:bookmarkEnd w:id="2"/>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não estiver em conformidade com os requisitos estabelecidos neste edital;</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contenha vício insanável ou ilegalidade;</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não apresente as especificações técnicas exigidas pelo Termo de Referência;</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apresentar preço final superior ao preço máximo fixado (Acórdão </w:t>
      </w:r>
      <w:r>
        <w:rPr>
          <w:rFonts w:hint="default" w:ascii="Arial" w:hAnsi="Arial" w:cs="Arial"/>
          <w:color w:val="000000" w:themeColor="text1"/>
          <w:sz w:val="21"/>
          <w:szCs w:val="21"/>
          <w:lang w:val="pt-BR" w:eastAsia="en-US"/>
          <w14:textFill>
            <w14:solidFill>
              <w14:schemeClr w14:val="tx1"/>
            </w14:solidFill>
          </w14:textFill>
        </w:rPr>
        <w:t>n.°</w:t>
      </w:r>
      <w:r>
        <w:rPr>
          <w:rFonts w:hint="default" w:ascii="Arial" w:hAnsi="Arial" w:cs="Arial"/>
          <w:color w:val="000000" w:themeColor="text1"/>
          <w:sz w:val="21"/>
          <w:szCs w:val="21"/>
          <w:lang w:eastAsia="en-US"/>
          <w14:textFill>
            <w14:solidFill>
              <w14:schemeClr w14:val="tx1"/>
            </w14:solidFill>
          </w14:textFill>
        </w:rPr>
        <w:t xml:space="preserve"> 1455/2018 -TCU - Plenário), percentual de desconto inferior ao mínimo exigido, ou que apresentar preço manifestamente inexequível;. </w:t>
      </w:r>
    </w:p>
    <w:p>
      <w:pPr>
        <w:pStyle w:val="43"/>
        <w:keepNext w:val="0"/>
        <w:widowControl/>
        <w:numPr>
          <w:ilvl w:val="3"/>
          <w:numId w:val="2"/>
        </w:numPr>
        <w:shd w:val="clear" w:color="auto" w:fill="auto"/>
        <w:spacing w:before="120" w:after="120"/>
        <w:ind w:left="84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Quando o licitante não conseguir comprovar que possui ou possuirá recursos suficientes para executar a contento o objeto, será considerada inexequível a proposta de preços ou menor lance que:</w:t>
      </w:r>
    </w:p>
    <w:p>
      <w:pPr>
        <w:pStyle w:val="43"/>
        <w:keepNext w:val="0"/>
        <w:widowControl/>
        <w:numPr>
          <w:ilvl w:val="4"/>
          <w:numId w:val="2"/>
        </w:numPr>
        <w:shd w:val="clear" w:color="auto" w:fill="auto"/>
        <w:spacing w:before="120" w:after="120"/>
        <w:ind w:left="126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43"/>
        <w:keepNext w:val="0"/>
        <w:widowControl/>
        <w:numPr>
          <w:ilvl w:val="4"/>
          <w:numId w:val="2"/>
        </w:numPr>
        <w:shd w:val="clear" w:color="auto" w:fill="auto"/>
        <w:spacing w:before="120" w:after="120"/>
        <w:ind w:left="126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apresentar um ou mais valores da planilha de custo que sejam inferiores àqueles fixados em instrumentos de caráter normativo obrigatório, tais como leis, medidas provisórias e convenções coletivas de trabalho vigentes.</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Se houver indícios de inexequibilidade da proposta de preço, ou em caso da necessidade de esclarecimentos complementares, poderão ser efetuadas diligências, na forma do § 3° do artigo 43 da Lei </w:t>
      </w:r>
      <w:r>
        <w:rPr>
          <w:rFonts w:hint="default" w:ascii="Arial" w:hAnsi="Arial" w:cs="Arial"/>
          <w:color w:val="000000" w:themeColor="text1"/>
          <w:sz w:val="21"/>
          <w:szCs w:val="21"/>
          <w:lang w:val="pt-BR" w:eastAsia="en-US"/>
          <w14:textFill>
            <w14:solidFill>
              <w14:schemeClr w14:val="tx1"/>
            </w14:solidFill>
          </w14:textFill>
        </w:rPr>
        <w:t>n.°</w:t>
      </w:r>
      <w:r>
        <w:rPr>
          <w:rFonts w:hint="default" w:ascii="Arial" w:hAnsi="Arial" w:cs="Arial"/>
          <w:color w:val="000000" w:themeColor="text1"/>
          <w:sz w:val="21"/>
          <w:szCs w:val="21"/>
          <w:lang w:eastAsia="en-US"/>
          <w14:textFill>
            <w14:solidFill>
              <w14:schemeClr w14:val="tx1"/>
            </w14:solidFill>
          </w14:textFill>
        </w:rPr>
        <w:t xml:space="preserve"> 8.666, de 1993 e a exemplo das enumeradas no item 9.4 do Anexo VII-A da IN SEGES/MP N. 5, de 2017, para que a empresa comprove a exequibilidade da proposta.</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Qualquer interessado poderá requerer que se realizem diligências para aferir a exequibilidade e a legalidade das propostas, devendo apresentar as provas ou os indícios que fundamentam a suspeita.</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r>
        <w:rPr>
          <w:rFonts w:hint="default" w:ascii="Arial" w:hAnsi="Arial" w:cs="Arial"/>
          <w:color w:val="000000" w:themeColor="text1"/>
          <w:sz w:val="21"/>
          <w:szCs w:val="21"/>
          <w:lang w:val="pt-BR" w:eastAsia="en-US"/>
          <w14:textFill>
            <w14:solidFill>
              <w14:schemeClr w14:val="tx1"/>
            </w14:solidFill>
          </w14:textFill>
        </w:rPr>
        <w:t>.</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O Pregoeiro poderá convocar o licitante para enviar documento digital complementar, por meio de funcionalidade disponível no sistema, no prazo de</w:t>
      </w:r>
      <w:r>
        <w:rPr>
          <w:rFonts w:hint="default" w:ascii="Arial" w:hAnsi="Arial" w:cs="Arial"/>
          <w:b/>
          <w:bCs/>
          <w:i/>
          <w:iCs/>
          <w:color w:val="000000" w:themeColor="text1"/>
          <w:sz w:val="21"/>
          <w:szCs w:val="21"/>
          <w:lang w:eastAsia="en-US"/>
          <w14:textFill>
            <w14:solidFill>
              <w14:schemeClr w14:val="tx1"/>
            </w14:solidFill>
          </w14:textFill>
        </w:rPr>
        <w:t xml:space="preserve"> </w:t>
      </w:r>
      <w:r>
        <w:rPr>
          <w:rFonts w:hint="default" w:ascii="Arial" w:hAnsi="Arial" w:cs="Arial"/>
          <w:b/>
          <w:bCs/>
          <w:i/>
          <w:iCs/>
          <w:color w:val="000000" w:themeColor="text1"/>
          <w:sz w:val="21"/>
          <w:szCs w:val="21"/>
          <w:lang w:val="pt-BR" w:eastAsia="en-US"/>
          <w14:textFill>
            <w14:solidFill>
              <w14:schemeClr w14:val="tx1"/>
            </w14:solidFill>
          </w14:textFill>
        </w:rPr>
        <w:t>2</w:t>
      </w:r>
      <w:r>
        <w:rPr>
          <w:rFonts w:hint="default" w:ascii="Arial" w:hAnsi="Arial" w:cs="Arial"/>
          <w:b/>
          <w:bCs/>
          <w:i/>
          <w:iCs/>
          <w:color w:val="000000" w:themeColor="text1"/>
          <w:sz w:val="21"/>
          <w:szCs w:val="21"/>
          <w:lang w:eastAsia="en-US"/>
          <w14:textFill>
            <w14:solidFill>
              <w14:schemeClr w14:val="tx1"/>
            </w14:solidFill>
          </w14:textFill>
        </w:rPr>
        <w:t xml:space="preserve"> (</w:t>
      </w:r>
      <w:r>
        <w:rPr>
          <w:rFonts w:hint="default" w:ascii="Arial" w:hAnsi="Arial" w:cs="Arial"/>
          <w:b/>
          <w:bCs/>
          <w:i/>
          <w:iCs/>
          <w:color w:val="000000" w:themeColor="text1"/>
          <w:sz w:val="21"/>
          <w:szCs w:val="21"/>
          <w:lang w:val="pt-BR" w:eastAsia="en-US"/>
          <w14:textFill>
            <w14:solidFill>
              <w14:schemeClr w14:val="tx1"/>
            </w14:solidFill>
          </w14:textFill>
        </w:rPr>
        <w:t>duas</w:t>
      </w:r>
      <w:r>
        <w:rPr>
          <w:rFonts w:hint="default" w:ascii="Arial" w:hAnsi="Arial" w:cs="Arial"/>
          <w:b/>
          <w:bCs/>
          <w:i/>
          <w:iCs/>
          <w:color w:val="000000" w:themeColor="text1"/>
          <w:sz w:val="21"/>
          <w:szCs w:val="21"/>
          <w:lang w:eastAsia="en-US"/>
          <w14:textFill>
            <w14:solidFill>
              <w14:schemeClr w14:val="tx1"/>
            </w14:solidFill>
          </w14:textFill>
        </w:rPr>
        <w:t>)</w:t>
      </w:r>
      <w:r>
        <w:rPr>
          <w:rFonts w:hint="default" w:ascii="Arial" w:hAnsi="Arial" w:cs="Arial"/>
          <w:b/>
          <w:bCs/>
          <w:i/>
          <w:iCs/>
          <w:color w:val="000000" w:themeColor="text1"/>
          <w:sz w:val="21"/>
          <w:szCs w:val="21"/>
          <w:lang w:val="pt-BR" w:eastAsia="en-US"/>
          <w14:textFill>
            <w14:solidFill>
              <w14:schemeClr w14:val="tx1"/>
            </w14:solidFill>
          </w14:textFill>
        </w:rPr>
        <w:t xml:space="preserve"> horas</w:t>
      </w:r>
      <w:r>
        <w:rPr>
          <w:rFonts w:hint="default" w:ascii="Arial" w:hAnsi="Arial" w:cs="Arial"/>
          <w:color w:val="000000" w:themeColor="text1"/>
          <w:sz w:val="21"/>
          <w:szCs w:val="21"/>
          <w:lang w:eastAsia="en-US"/>
          <w14:textFill>
            <w14:solidFill>
              <w14:schemeClr w14:val="tx1"/>
            </w14:solidFill>
          </w14:textFill>
        </w:rPr>
        <w:t>,</w:t>
      </w:r>
      <w:r>
        <w:rPr>
          <w:rFonts w:hint="default" w:ascii="Arial" w:hAnsi="Arial" w:cs="Arial"/>
          <w:color w:val="000000" w:themeColor="text1"/>
          <w:sz w:val="21"/>
          <w:szCs w:val="21"/>
          <w:lang w:val="pt-BR" w:eastAsia="en-US"/>
          <w14:textFill>
            <w14:solidFill>
              <w14:schemeClr w14:val="tx1"/>
            </w14:solidFill>
          </w14:textFill>
        </w:rPr>
        <w:t xml:space="preserve"> </w:t>
      </w:r>
      <w:r>
        <w:rPr>
          <w:rFonts w:hint="default" w:ascii="Arial" w:hAnsi="Arial" w:cs="Arial"/>
          <w:color w:val="000000" w:themeColor="text1"/>
          <w:sz w:val="21"/>
          <w:szCs w:val="21"/>
          <w:lang w:eastAsia="en-US"/>
          <w14:textFill>
            <w14:solidFill>
              <w14:schemeClr w14:val="tx1"/>
            </w14:solidFill>
          </w14:textFill>
        </w:rPr>
        <w:t>sob pena de não aceitação da proposta.</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É facultado ao pregoeiro prorrogar o prazo estabelecido, a partir de solicitação fundamentada feita no chat pelo licitante, antes de findo o prazo</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Dentre os documentos passíveis de solicitação pelo Pregoeiro, destacam-se as planilhas de custo readequadas com o valor final ofertado.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Todos os dados informados pelo licitante em sua planilha deverão refletir com fidelidade os custos especificados e a margem de lucro pretendida.</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Erros no preenchimento da planilha não constituem motivo para a desclassificação da proposta. A planilha poderá ser ajustada pelo licitante, no prazo indicado pelo Pregoeiro, desde que não haja majoração do preço.</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O ajuste de que trata este dispositivo se limita a sanar erros ou falhas que não alterem a substância das propostas;</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Considera-se erro no preenchimento da planilha passível de correção a indicação de recolhimento de impostos e contribuições na forma do Simples Nacional, quando não cabível esse regime.</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Para fins de análise da proposta quanto ao cumprimento das especificações do objeto, poderá ser colhida a manifestação escrita do setor requisitante do serviço ou da área especializada no objeto.</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Se a proposta ou lance vencedor for desclassificado, o Pregoeiro examinará a proposta ou lance subsequente, e, assim sucessivamente, na ordem de classificação.</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Havendo necessidade, o Pregoeiro suspenderá a sessão, informando no “chat” a nova data e horário para a continuidade da mesma.</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w:t>
      </w:r>
      <w:r>
        <w:rPr>
          <w:rFonts w:hint="default" w:ascii="Arial" w:hAnsi="Arial" w:cs="Arial"/>
          <w:color w:val="000000" w:themeColor="text1"/>
          <w:sz w:val="21"/>
          <w:szCs w:val="21"/>
          <w:lang w:val="pt-BR" w:eastAsia="en-US"/>
          <w14:textFill>
            <w14:solidFill>
              <w14:schemeClr w14:val="tx1"/>
            </w14:solidFill>
          </w14:textFill>
        </w:rPr>
        <w:t>n.°</w:t>
      </w:r>
      <w:r>
        <w:rPr>
          <w:rFonts w:hint="default" w:ascii="Arial" w:hAnsi="Arial" w:cs="Arial"/>
          <w:color w:val="000000" w:themeColor="text1"/>
          <w:sz w:val="21"/>
          <w:szCs w:val="21"/>
          <w:lang w:eastAsia="en-US"/>
          <w14:textFill>
            <w14:solidFill>
              <w14:schemeClr w14:val="tx1"/>
            </w14:solidFill>
          </w14:textFill>
        </w:rPr>
        <w:t xml:space="preserve"> 123, de 2006, seguindo-se a disciplina antes estabelecida, se for o caso.</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Encerrada a análise quanto à aceitação da proposta, o pregoeiro verificará a habilitação do licitante, observado o disposto neste Edital</w:t>
      </w:r>
    </w:p>
    <w:p>
      <w:pPr>
        <w:pStyle w:val="39"/>
        <w:ind w:left="0" w:leftChars="0" w:firstLine="0" w:firstLineChars="0"/>
        <w:rPr>
          <w:rFonts w:hint="default" w:ascii="Arial" w:hAnsi="Arial" w:cs="Arial"/>
          <w:sz w:val="21"/>
          <w:szCs w:val="21"/>
          <w:lang w:eastAsia="en-US"/>
        </w:rPr>
      </w:pPr>
      <w:r>
        <w:rPr>
          <w:rFonts w:hint="default" w:ascii="Arial" w:hAnsi="Arial" w:cs="Arial"/>
          <w:sz w:val="21"/>
          <w:szCs w:val="21"/>
          <w:lang w:eastAsia="en-US"/>
        </w:rPr>
        <w:t xml:space="preserve">DA HABILITAÇÃO </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ar-SA"/>
          <w14:textFill>
            <w14:solidFill>
              <w14:schemeClr w14:val="tx1"/>
            </w14:solidFill>
          </w14:textFill>
        </w:rPr>
      </w:pPr>
      <w:r>
        <w:rPr>
          <w:rFonts w:hint="default" w:ascii="Arial" w:hAnsi="Arial" w:cs="Arial"/>
          <w:color w:val="000000" w:themeColor="text1"/>
          <w:sz w:val="21"/>
          <w:szCs w:val="21"/>
          <w:lang w:eastAsia="ar-SA"/>
          <w14:textFill>
            <w14:solidFill>
              <w14:schemeClr w14:val="tx1"/>
            </w14:solidFill>
          </w14:textFill>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pStyle w:val="21"/>
        <w:numPr>
          <w:ilvl w:val="0"/>
          <w:numId w:val="6"/>
        </w:numPr>
        <w:tabs>
          <w:tab w:val="left" w:pos="1000"/>
          <w:tab w:val="clear" w:pos="425"/>
        </w:tabs>
        <w:spacing w:before="120" w:after="120" w:line="276" w:lineRule="auto"/>
        <w:ind w:left="1000" w:leftChars="0" w:hanging="425" w:firstLineChars="0"/>
        <w:jc w:val="both"/>
        <w:rPr>
          <w:rFonts w:hint="default" w:ascii="Arial" w:hAnsi="Arial" w:cs="Arial"/>
          <w:sz w:val="21"/>
          <w:szCs w:val="21"/>
          <w:lang w:eastAsia="ar-SA"/>
        </w:rPr>
      </w:pPr>
      <w:r>
        <w:rPr>
          <w:rFonts w:hint="default" w:ascii="Arial" w:hAnsi="Arial" w:cs="Arial"/>
          <w:sz w:val="21"/>
          <w:szCs w:val="21"/>
          <w:lang w:eastAsia="ar-SA"/>
        </w:rPr>
        <w:t xml:space="preserve">SICAF;  </w:t>
      </w:r>
    </w:p>
    <w:p>
      <w:pPr>
        <w:pStyle w:val="21"/>
        <w:numPr>
          <w:ilvl w:val="0"/>
          <w:numId w:val="6"/>
        </w:numPr>
        <w:tabs>
          <w:tab w:val="left" w:pos="1000"/>
          <w:tab w:val="clear" w:pos="425"/>
        </w:tabs>
        <w:spacing w:before="120" w:after="120" w:line="276" w:lineRule="auto"/>
        <w:ind w:left="1000" w:leftChars="0" w:hanging="425" w:firstLineChars="0"/>
        <w:jc w:val="both"/>
        <w:rPr>
          <w:rFonts w:hint="default" w:ascii="Arial" w:hAnsi="Arial" w:cs="Arial"/>
          <w:sz w:val="21"/>
          <w:szCs w:val="21"/>
          <w:lang w:eastAsia="ar-SA"/>
        </w:rPr>
      </w:pPr>
      <w:r>
        <w:rPr>
          <w:rFonts w:hint="default" w:ascii="Arial" w:hAnsi="Arial" w:cs="Arial"/>
          <w:sz w:val="21"/>
          <w:szCs w:val="21"/>
          <w:lang w:eastAsia="ar-SA"/>
        </w:rPr>
        <w:t>Cadastro Nacional de Empresas Inidôneas e Suspensas - CEIS, mantido pela Controladoria-Geral da União (</w:t>
      </w:r>
      <w:r>
        <w:rPr>
          <w:rFonts w:hint="default" w:ascii="Arial" w:hAnsi="Arial" w:cs="Arial"/>
          <w:sz w:val="21"/>
          <w:szCs w:val="21"/>
        </w:rPr>
        <w:fldChar w:fldCharType="begin"/>
      </w:r>
      <w:r>
        <w:rPr>
          <w:rFonts w:hint="default" w:ascii="Arial" w:hAnsi="Arial" w:cs="Arial"/>
          <w:sz w:val="21"/>
          <w:szCs w:val="21"/>
        </w:rPr>
        <w:instrText xml:space="preserve"> HYPERLINK "http://www.portaldatransparencia.gov.br/ceis" </w:instrText>
      </w:r>
      <w:r>
        <w:rPr>
          <w:rFonts w:hint="default" w:ascii="Arial" w:hAnsi="Arial" w:cs="Arial"/>
          <w:sz w:val="21"/>
          <w:szCs w:val="21"/>
        </w:rPr>
        <w:fldChar w:fldCharType="separate"/>
      </w:r>
      <w:r>
        <w:rPr>
          <w:rStyle w:val="18"/>
          <w:rFonts w:hint="default" w:ascii="Arial" w:hAnsi="Arial" w:cs="Arial"/>
          <w:sz w:val="21"/>
          <w:szCs w:val="21"/>
          <w:lang w:eastAsia="ar-SA"/>
        </w:rPr>
        <w:t>www.portaldatransparencia.gov.br/ceis</w:t>
      </w:r>
      <w:r>
        <w:rPr>
          <w:rStyle w:val="18"/>
          <w:rFonts w:hint="default" w:ascii="Arial" w:hAnsi="Arial" w:cs="Arial"/>
          <w:sz w:val="21"/>
          <w:szCs w:val="21"/>
          <w:lang w:eastAsia="ar-SA"/>
        </w:rPr>
        <w:fldChar w:fldCharType="end"/>
      </w:r>
      <w:r>
        <w:rPr>
          <w:rFonts w:hint="default" w:ascii="Arial" w:hAnsi="Arial" w:cs="Arial"/>
          <w:sz w:val="21"/>
          <w:szCs w:val="21"/>
          <w:lang w:eastAsia="ar-SA"/>
        </w:rPr>
        <w:t xml:space="preserve">);  </w:t>
      </w:r>
    </w:p>
    <w:p>
      <w:pPr>
        <w:pStyle w:val="21"/>
        <w:numPr>
          <w:ilvl w:val="0"/>
          <w:numId w:val="6"/>
        </w:numPr>
        <w:tabs>
          <w:tab w:val="left" w:pos="1000"/>
          <w:tab w:val="clear" w:pos="425"/>
        </w:tabs>
        <w:spacing w:before="120" w:after="120" w:line="276" w:lineRule="auto"/>
        <w:ind w:left="1000" w:leftChars="0" w:hanging="425" w:firstLineChars="0"/>
        <w:jc w:val="both"/>
        <w:rPr>
          <w:rFonts w:hint="default" w:ascii="Arial" w:hAnsi="Arial" w:cs="Arial"/>
          <w:sz w:val="21"/>
          <w:szCs w:val="21"/>
          <w:lang w:eastAsia="ar-SA"/>
        </w:rPr>
      </w:pPr>
      <w:r>
        <w:rPr>
          <w:rFonts w:hint="default" w:ascii="Arial" w:hAnsi="Arial" w:cs="Arial"/>
          <w:sz w:val="21"/>
          <w:szCs w:val="21"/>
          <w:lang w:eastAsia="ar-SA"/>
        </w:rPr>
        <w:t>Cadastro Nacional de Condenações Cíveis por Atos de Improbidade Administrativa, mantido pelo Conselho Nacional de Justiça (</w:t>
      </w:r>
      <w:r>
        <w:rPr>
          <w:rFonts w:hint="default" w:ascii="Arial" w:hAnsi="Arial" w:cs="Arial"/>
          <w:sz w:val="21"/>
          <w:szCs w:val="21"/>
        </w:rPr>
        <w:fldChar w:fldCharType="begin"/>
      </w:r>
      <w:r>
        <w:rPr>
          <w:rFonts w:hint="default" w:ascii="Arial" w:hAnsi="Arial" w:cs="Arial"/>
          <w:sz w:val="21"/>
          <w:szCs w:val="21"/>
        </w:rPr>
        <w:instrText xml:space="preserve"> HYPERLINK "http://www.cnj.jus.br/improbidade_adm/consultar_requerido.php" </w:instrText>
      </w:r>
      <w:r>
        <w:rPr>
          <w:rFonts w:hint="default" w:ascii="Arial" w:hAnsi="Arial" w:cs="Arial"/>
          <w:sz w:val="21"/>
          <w:szCs w:val="21"/>
        </w:rPr>
        <w:fldChar w:fldCharType="separate"/>
      </w:r>
      <w:r>
        <w:rPr>
          <w:rStyle w:val="18"/>
          <w:rFonts w:hint="default" w:ascii="Arial" w:hAnsi="Arial" w:cs="Arial"/>
          <w:sz w:val="21"/>
          <w:szCs w:val="21"/>
          <w:lang w:eastAsia="ar-SA"/>
        </w:rPr>
        <w:t>www.cnj.jus.br/improbidade_adm/consultar_requerido.php</w:t>
      </w:r>
      <w:r>
        <w:rPr>
          <w:rStyle w:val="18"/>
          <w:rFonts w:hint="default" w:ascii="Arial" w:hAnsi="Arial" w:cs="Arial"/>
          <w:sz w:val="21"/>
          <w:szCs w:val="21"/>
          <w:lang w:eastAsia="ar-SA"/>
        </w:rPr>
        <w:fldChar w:fldCharType="end"/>
      </w:r>
      <w:r>
        <w:rPr>
          <w:rFonts w:hint="default" w:ascii="Arial" w:hAnsi="Arial" w:cs="Arial"/>
          <w:sz w:val="21"/>
          <w:szCs w:val="21"/>
          <w:lang w:eastAsia="ar-SA"/>
        </w:rPr>
        <w:t xml:space="preserve">).  </w:t>
      </w:r>
    </w:p>
    <w:p>
      <w:pPr>
        <w:pStyle w:val="21"/>
        <w:numPr>
          <w:ilvl w:val="0"/>
          <w:numId w:val="6"/>
        </w:numPr>
        <w:tabs>
          <w:tab w:val="left" w:pos="1000"/>
          <w:tab w:val="clear" w:pos="425"/>
        </w:tabs>
        <w:spacing w:before="120" w:after="120" w:line="276" w:lineRule="auto"/>
        <w:ind w:left="1000" w:leftChars="0" w:hanging="425" w:firstLineChars="0"/>
        <w:jc w:val="both"/>
        <w:rPr>
          <w:rFonts w:hint="default" w:ascii="Arial" w:hAnsi="Arial" w:cs="Arial"/>
          <w:sz w:val="21"/>
          <w:szCs w:val="21"/>
          <w:lang w:eastAsia="ar-SA"/>
        </w:rPr>
      </w:pPr>
      <w:r>
        <w:rPr>
          <w:rFonts w:hint="default" w:ascii="Arial" w:hAnsi="Arial" w:cs="Arial"/>
          <w:sz w:val="21"/>
          <w:szCs w:val="21"/>
          <w:lang w:eastAsia="ar-SA"/>
        </w:rPr>
        <w:t xml:space="preserve">Lista de Inidôneos e o Cadastro Integrado de Condenações por Ilícitos Administrativos - CADICON, mantidos pelo Tribunal de Contas da União - TCU; </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ar-SA"/>
          <w14:textFill>
            <w14:solidFill>
              <w14:schemeClr w14:val="tx1"/>
            </w14:solidFill>
          </w14:textFill>
        </w:rPr>
        <w:t>Para a consulta de licitantes pessoa jurídica poderá haver a substituição das consultas das alíneas “b”, “c” e “d” acima pela Consulta Consolidada de Pessoa Jurídica do TCU (https://certidoesapf.apps.tcu.gov.br/)</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ar-SA"/>
          <w14:textFill>
            <w14:solidFill>
              <w14:schemeClr w14:val="tx1"/>
            </w14:solidFill>
          </w14:textFill>
        </w:rPr>
      </w:pPr>
      <w:r>
        <w:rPr>
          <w:rFonts w:hint="default" w:ascii="Arial" w:hAnsi="Arial" w:cs="Arial"/>
          <w:color w:val="000000" w:themeColor="text1"/>
          <w:sz w:val="21"/>
          <w:szCs w:val="21"/>
          <w:lang w:eastAsia="ar-SA"/>
          <w14:textFill>
            <w14:solidFill>
              <w14:schemeClr w14:val="tx1"/>
            </w14:solidFill>
          </w14:textFill>
        </w:rPr>
        <w:t xml:space="preserve">A consulta aos cadastros será realizada em nome da empresa licitante e também de seu sócio majoritário, por força do artigo 12 da Lei </w:t>
      </w:r>
      <w:r>
        <w:rPr>
          <w:rFonts w:hint="default" w:ascii="Arial" w:hAnsi="Arial" w:cs="Arial"/>
          <w:color w:val="000000" w:themeColor="text1"/>
          <w:sz w:val="21"/>
          <w:szCs w:val="21"/>
          <w:lang w:val="pt-BR" w:eastAsia="ar-SA"/>
          <w14:textFill>
            <w14:solidFill>
              <w14:schemeClr w14:val="tx1"/>
            </w14:solidFill>
          </w14:textFill>
        </w:rPr>
        <w:t>n.°</w:t>
      </w:r>
      <w:r>
        <w:rPr>
          <w:rFonts w:hint="default" w:ascii="Arial" w:hAnsi="Arial" w:cs="Arial"/>
          <w:color w:val="000000" w:themeColor="text1"/>
          <w:sz w:val="21"/>
          <w:szCs w:val="21"/>
          <w:lang w:eastAsia="ar-SA"/>
          <w14:textFill>
            <w14:solidFill>
              <w14:schemeClr w14:val="tx1"/>
            </w14:solidFill>
          </w14:textFill>
        </w:rPr>
        <w:t xml:space="preserve"> 8.429, de 1992, que prevê, dentre as sanções impostas ao responsável pela prática de ato de improbidade administrativa, a proibição de contratar com o Poder Público, inclusive por intermédio de pessoa jurídica da qual seja sócio majoritário.</w:t>
      </w:r>
    </w:p>
    <w:p>
      <w:pPr>
        <w:pStyle w:val="43"/>
        <w:keepNext w:val="0"/>
        <w:widowControl/>
        <w:numPr>
          <w:ilvl w:val="3"/>
          <w:numId w:val="2"/>
        </w:numPr>
        <w:shd w:val="clear" w:color="auto" w:fill="auto"/>
        <w:spacing w:before="120" w:after="120"/>
        <w:ind w:left="840" w:leftChars="0" w:firstLine="0" w:firstLineChars="0"/>
        <w:rPr>
          <w:rFonts w:hint="default" w:ascii="Arial" w:hAnsi="Arial" w:cs="Arial"/>
          <w:color w:val="000000" w:themeColor="text1"/>
          <w:sz w:val="21"/>
          <w:szCs w:val="21"/>
          <w:lang w:eastAsia="ar-SA"/>
          <w14:textFill>
            <w14:solidFill>
              <w14:schemeClr w14:val="tx1"/>
            </w14:solidFill>
          </w14:textFill>
        </w:rPr>
      </w:pPr>
      <w:r>
        <w:rPr>
          <w:rFonts w:hint="default" w:ascii="Arial" w:hAnsi="Arial" w:cs="Arial"/>
          <w:color w:val="000000" w:themeColor="text1"/>
          <w:sz w:val="21"/>
          <w:szCs w:val="21"/>
          <w:lang w:eastAsia="ar-SA"/>
          <w14:textFill>
            <w14:solidFill>
              <w14:schemeClr w14:val="tx1"/>
            </w14:solidFill>
          </w14:textFill>
        </w:rPr>
        <w:t>Caso conste na Consulta de Situação do Fornecedor a existência de Ocorrências Impeditivas Indiretas, o gestor diligenciará para verificar se houve fraude por parte das empresas apontadas no Relatório de Ocorrências Impeditivas Indiretas.</w:t>
      </w:r>
    </w:p>
    <w:p>
      <w:pPr>
        <w:pStyle w:val="43"/>
        <w:keepNext w:val="0"/>
        <w:widowControl/>
        <w:numPr>
          <w:ilvl w:val="4"/>
          <w:numId w:val="2"/>
        </w:numPr>
        <w:shd w:val="clear" w:color="auto" w:fill="auto"/>
        <w:spacing w:before="120" w:after="120"/>
        <w:ind w:left="1260" w:leftChars="0" w:firstLine="0" w:firstLineChars="0"/>
        <w:rPr>
          <w:rFonts w:hint="default" w:ascii="Arial" w:hAnsi="Arial" w:cs="Arial"/>
          <w:color w:val="000000" w:themeColor="text1"/>
          <w:sz w:val="21"/>
          <w:szCs w:val="21"/>
          <w:lang w:eastAsia="ar-SA"/>
          <w14:textFill>
            <w14:solidFill>
              <w14:schemeClr w14:val="tx1"/>
            </w14:solidFill>
          </w14:textFill>
        </w:rPr>
      </w:pPr>
      <w:r>
        <w:rPr>
          <w:rFonts w:hint="default" w:ascii="Arial" w:hAnsi="Arial" w:cs="Arial"/>
          <w:color w:val="000000" w:themeColor="text1"/>
          <w:sz w:val="21"/>
          <w:szCs w:val="21"/>
          <w:lang w:eastAsia="ar-SA"/>
          <w14:textFill>
            <w14:solidFill>
              <w14:schemeClr w14:val="tx1"/>
            </w14:solidFill>
          </w14:textFill>
        </w:rPr>
        <w:t>A tentativa de burla será verificada por meio dos vínculos societários, linhas de fornecimento similares, dentre outros.</w:t>
      </w:r>
    </w:p>
    <w:p>
      <w:pPr>
        <w:pStyle w:val="43"/>
        <w:keepNext w:val="0"/>
        <w:widowControl/>
        <w:numPr>
          <w:ilvl w:val="4"/>
          <w:numId w:val="2"/>
        </w:numPr>
        <w:shd w:val="clear" w:color="auto" w:fill="auto"/>
        <w:spacing w:before="120" w:after="120"/>
        <w:ind w:left="1260" w:leftChars="0" w:firstLine="0" w:firstLineChars="0"/>
        <w:rPr>
          <w:rFonts w:hint="default" w:ascii="Arial" w:hAnsi="Arial" w:cs="Arial"/>
          <w:color w:val="000000" w:themeColor="text1"/>
          <w:sz w:val="21"/>
          <w:szCs w:val="21"/>
          <w:lang w:eastAsia="ar-SA"/>
          <w14:textFill>
            <w14:solidFill>
              <w14:schemeClr w14:val="tx1"/>
            </w14:solidFill>
          </w14:textFill>
        </w:rPr>
      </w:pPr>
      <w:r>
        <w:rPr>
          <w:rFonts w:hint="default" w:ascii="Arial" w:hAnsi="Arial" w:cs="Arial"/>
          <w:color w:val="000000" w:themeColor="text1"/>
          <w:sz w:val="21"/>
          <w:szCs w:val="21"/>
          <w:lang w:eastAsia="ar-SA"/>
          <w14:textFill>
            <w14:solidFill>
              <w14:schemeClr w14:val="tx1"/>
            </w14:solidFill>
          </w14:textFill>
        </w:rPr>
        <w:t>O licitante será convocado para manifestação previamente à sua desclassificação.</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ar-SA"/>
          <w14:textFill>
            <w14:solidFill>
              <w14:schemeClr w14:val="tx1"/>
            </w14:solidFill>
          </w14:textFill>
        </w:rPr>
      </w:pPr>
      <w:r>
        <w:rPr>
          <w:rFonts w:hint="default" w:ascii="Arial" w:hAnsi="Arial" w:cs="Arial"/>
          <w:color w:val="000000" w:themeColor="text1"/>
          <w:sz w:val="21"/>
          <w:szCs w:val="21"/>
          <w:lang w:eastAsia="ar-SA"/>
          <w14:textFill>
            <w14:solidFill>
              <w14:schemeClr w14:val="tx1"/>
            </w14:solidFill>
          </w14:textFill>
        </w:rPr>
        <w:t>Constatada a existência de sanção, o Pregoeiro reputará o licitante inabilitado, por falta de condição de participação.</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ar-SA"/>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No caso de inabilitação, haverá nova verificação, pelo sistema, da eventual ocorrência do empate ficto, previsto nos arts. 44 e 45 da Lei Complementar </w:t>
      </w:r>
      <w:r>
        <w:rPr>
          <w:rFonts w:hint="default" w:ascii="Arial" w:hAnsi="Arial" w:cs="Arial"/>
          <w:color w:val="000000" w:themeColor="text1"/>
          <w:sz w:val="21"/>
          <w:szCs w:val="21"/>
          <w:lang w:val="pt-BR" w:eastAsia="en-US"/>
          <w14:textFill>
            <w14:solidFill>
              <w14:schemeClr w14:val="tx1"/>
            </w14:solidFill>
          </w14:textFill>
        </w:rPr>
        <w:t>n.°</w:t>
      </w:r>
      <w:r>
        <w:rPr>
          <w:rFonts w:hint="default" w:ascii="Arial" w:hAnsi="Arial" w:cs="Arial"/>
          <w:color w:val="000000" w:themeColor="text1"/>
          <w:sz w:val="21"/>
          <w:szCs w:val="21"/>
          <w:lang w:eastAsia="en-US"/>
          <w14:textFill>
            <w14:solidFill>
              <w14:schemeClr w14:val="tx1"/>
            </w14:solidFill>
          </w14:textFill>
        </w:rPr>
        <w:t xml:space="preserve"> 123, de 2006, seguindo-se a disciplina antes estabelecida para aceitação da proposta subsequente.</w:t>
      </w:r>
    </w:p>
    <w:p>
      <w:pPr>
        <w:pStyle w:val="43"/>
        <w:keepNext w:val="0"/>
        <w:widowControl/>
        <w:numPr>
          <w:ilvl w:val="1"/>
          <w:numId w:val="7"/>
        </w:numPr>
        <w:spacing w:before="120" w:after="120"/>
        <w:rPr>
          <w:rFonts w:hint="default" w:ascii="Arial" w:hAnsi="Arial" w:cs="Arial"/>
          <w:sz w:val="21"/>
          <w:szCs w:val="21"/>
        </w:rPr>
      </w:pPr>
      <w:r>
        <w:rPr>
          <w:rFonts w:hint="default" w:ascii="Arial" w:hAnsi="Arial" w:cs="Arial"/>
          <w:color w:val="000000" w:themeColor="text1"/>
          <w:sz w:val="21"/>
          <w:szCs w:val="21"/>
          <w14:textFill>
            <w14:solidFill>
              <w14:schemeClr w14:val="tx1"/>
            </w14:solidFill>
          </w14:textFill>
        </w:rPr>
        <w:t xml:space="preserve">Caso atendidas as condições de participação, </w:t>
      </w:r>
      <w:r>
        <w:rPr>
          <w:rFonts w:hint="default" w:ascii="Arial" w:hAnsi="Arial" w:cs="Arial"/>
          <w:sz w:val="21"/>
          <w:szCs w:val="21"/>
        </w:rPr>
        <w:t>a habilitação do licitantes será verificada por meio do SICAF, nos documentos por ele abrangidos,</w:t>
      </w:r>
      <w:r>
        <w:rPr>
          <w:rFonts w:hint="default" w:ascii="Arial" w:hAnsi="Arial" w:cs="Arial"/>
          <w:color w:val="000000" w:themeColor="text1"/>
          <w:sz w:val="21"/>
          <w:szCs w:val="21"/>
          <w14:textFill>
            <w14:solidFill>
              <w14:schemeClr w14:val="tx1"/>
            </w14:solidFill>
          </w14:textFill>
        </w:rPr>
        <w:t xml:space="preserve"> em relação à habilitação jurídica, à regularidade fiscal, à qualificação econômica financeira e habilitação técnica, conforme o disposto na Instrução Normativa SEGES/MP </w:t>
      </w:r>
      <w:r>
        <w:rPr>
          <w:rFonts w:hint="default" w:ascii="Arial" w:hAnsi="Arial" w:cs="Arial"/>
          <w:color w:val="000000" w:themeColor="text1"/>
          <w:sz w:val="21"/>
          <w:szCs w:val="21"/>
          <w:lang w:val="pt-BR"/>
          <w14:textFill>
            <w14:solidFill>
              <w14:schemeClr w14:val="tx1"/>
            </w14:solidFill>
          </w14:textFill>
        </w:rPr>
        <w:t>n.°</w:t>
      </w:r>
      <w:r>
        <w:rPr>
          <w:rFonts w:hint="default" w:ascii="Arial" w:hAnsi="Arial" w:cs="Arial"/>
          <w:color w:val="000000" w:themeColor="text1"/>
          <w:sz w:val="21"/>
          <w:szCs w:val="21"/>
          <w14:textFill>
            <w14:solidFill>
              <w14:schemeClr w14:val="tx1"/>
            </w14:solidFill>
          </w14:textFill>
        </w:rPr>
        <w:t xml:space="preserve"> 03, de 2018.</w:t>
      </w:r>
    </w:p>
    <w:p>
      <w:pPr>
        <w:pStyle w:val="43"/>
        <w:keepNext w:val="0"/>
        <w:widowControl/>
        <w:numPr>
          <w:ilvl w:val="2"/>
          <w:numId w:val="7"/>
        </w:numPr>
        <w:spacing w:before="120" w:after="120"/>
        <w:rPr>
          <w:rFonts w:hint="default" w:ascii="Arial" w:hAnsi="Arial" w:cs="Arial"/>
          <w:sz w:val="21"/>
          <w:szCs w:val="21"/>
        </w:rPr>
      </w:pPr>
      <w:r>
        <w:rPr>
          <w:rFonts w:hint="default" w:ascii="Arial" w:hAnsi="Arial" w:cs="Arial"/>
          <w:sz w:val="21"/>
          <w:szCs w:val="21"/>
        </w:rPr>
        <w:t xml:space="preserve">O interessado, para efeitos de habilitação prevista na Instrução Normativa SEGES/MP </w:t>
      </w:r>
      <w:r>
        <w:rPr>
          <w:rFonts w:hint="default" w:ascii="Arial" w:hAnsi="Arial" w:cs="Arial"/>
          <w:sz w:val="21"/>
          <w:szCs w:val="21"/>
          <w:lang w:val="pt-BR"/>
        </w:rPr>
        <w:t>n.°</w:t>
      </w:r>
      <w:r>
        <w:rPr>
          <w:rFonts w:hint="default" w:ascii="Arial" w:hAnsi="Arial" w:cs="Arial"/>
          <w:sz w:val="21"/>
          <w:szCs w:val="21"/>
        </w:rPr>
        <w:t xml:space="preserve"> 03, de 2018 mediante utilização do sistema, deverá atender às condições exigidas no cadastramento no SICAF até o terceiro dia útil anterior à data prevista para recebimento das propostas;</w:t>
      </w:r>
    </w:p>
    <w:p>
      <w:pPr>
        <w:numPr>
          <w:ilvl w:val="2"/>
          <w:numId w:val="7"/>
        </w:numPr>
        <w:spacing w:before="120" w:after="120" w:line="276" w:lineRule="auto"/>
        <w:jc w:val="both"/>
        <w:rPr>
          <w:rFonts w:hint="default" w:ascii="Arial" w:hAnsi="Arial" w:cs="Arial"/>
          <w:color w:val="000000"/>
          <w:sz w:val="21"/>
          <w:szCs w:val="21"/>
        </w:rPr>
      </w:pPr>
      <w:r>
        <w:rPr>
          <w:rFonts w:hint="default" w:ascii="Arial" w:hAnsi="Arial" w:cs="Arial"/>
          <w:color w:val="000000"/>
          <w:sz w:val="21"/>
          <w:szCs w:val="21"/>
        </w:rPr>
        <w:t>É dever do licitante atualizar previamente as comprovações constantes do SICAF para que estejam vigentes na data da abertura da sessão pública, ou encaminhar, em conjunto com a apresentação da proposta, a respectiva documentação atualizada.</w:t>
      </w:r>
    </w:p>
    <w:p>
      <w:pPr>
        <w:numPr>
          <w:ilvl w:val="2"/>
          <w:numId w:val="7"/>
        </w:numPr>
        <w:spacing w:before="120" w:after="120" w:line="276" w:lineRule="auto"/>
        <w:jc w:val="both"/>
        <w:rPr>
          <w:rFonts w:hint="default" w:ascii="Arial" w:hAnsi="Arial" w:cs="Arial"/>
          <w:color w:val="000000" w:themeColor="text1"/>
          <w:sz w:val="21"/>
          <w:szCs w:val="21"/>
          <w14:textFill>
            <w14:solidFill>
              <w14:schemeClr w14:val="tx1"/>
            </w14:solidFill>
          </w14:textFill>
        </w:rPr>
      </w:pPr>
      <w:r>
        <w:rPr>
          <w:rFonts w:hint="default" w:ascii="Arial" w:hAnsi="Arial" w:cs="Arial"/>
          <w:color w:val="000000"/>
          <w:sz w:val="21"/>
          <w:szCs w:val="21"/>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ar-SA"/>
          <w14:textFill>
            <w14:solidFill>
              <w14:schemeClr w14:val="tx1"/>
            </w14:solidFill>
          </w14:textFill>
        </w:rPr>
      </w:pPr>
      <w:r>
        <w:rPr>
          <w:rFonts w:hint="default" w:ascii="Arial" w:hAnsi="Arial" w:cs="Arial"/>
          <w:color w:val="000000" w:themeColor="text1"/>
          <w:sz w:val="21"/>
          <w:szCs w:val="21"/>
          <w:lang w:eastAsia="ar-SA"/>
          <w14:textFill>
            <w14:solidFill>
              <w14:schemeClr w14:val="tx1"/>
            </w14:solidFill>
          </w14:textFill>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hint="default" w:ascii="Arial" w:hAnsi="Arial" w:cs="Arial"/>
          <w:b/>
          <w:bCs/>
          <w:i/>
          <w:iCs/>
          <w:color w:val="000000" w:themeColor="text1"/>
          <w:sz w:val="21"/>
          <w:szCs w:val="21"/>
          <w:lang w:val="pt-BR" w:eastAsia="ar-SA"/>
          <w14:textFill>
            <w14:solidFill>
              <w14:schemeClr w14:val="tx1"/>
            </w14:solidFill>
          </w14:textFill>
        </w:rPr>
        <w:t>2</w:t>
      </w:r>
      <w:r>
        <w:rPr>
          <w:rFonts w:hint="default" w:ascii="Arial" w:hAnsi="Arial" w:cs="Arial"/>
          <w:b/>
          <w:bCs/>
          <w:i/>
          <w:iCs/>
          <w:color w:val="000000" w:themeColor="text1"/>
          <w:sz w:val="21"/>
          <w:szCs w:val="21"/>
          <w:lang w:eastAsia="ar-SA"/>
          <w14:textFill>
            <w14:solidFill>
              <w14:schemeClr w14:val="tx1"/>
            </w14:solidFill>
          </w14:textFill>
        </w:rPr>
        <w:t xml:space="preserve"> (</w:t>
      </w:r>
      <w:r>
        <w:rPr>
          <w:rFonts w:hint="default" w:ascii="Arial" w:hAnsi="Arial" w:cs="Arial"/>
          <w:b/>
          <w:bCs/>
          <w:i/>
          <w:iCs/>
          <w:color w:val="000000" w:themeColor="text1"/>
          <w:sz w:val="21"/>
          <w:szCs w:val="21"/>
          <w:lang w:val="pt-BR" w:eastAsia="ar-SA"/>
          <w14:textFill>
            <w14:solidFill>
              <w14:schemeClr w14:val="tx1"/>
            </w14:solidFill>
          </w14:textFill>
        </w:rPr>
        <w:t>duas</w:t>
      </w:r>
      <w:r>
        <w:rPr>
          <w:rFonts w:hint="default" w:ascii="Arial" w:hAnsi="Arial" w:cs="Arial"/>
          <w:b/>
          <w:bCs/>
          <w:i/>
          <w:iCs/>
          <w:color w:val="000000" w:themeColor="text1"/>
          <w:sz w:val="21"/>
          <w:szCs w:val="21"/>
          <w:lang w:eastAsia="ar-SA"/>
          <w14:textFill>
            <w14:solidFill>
              <w14:schemeClr w14:val="tx1"/>
            </w14:solidFill>
          </w14:textFill>
        </w:rPr>
        <w:t>) horas</w:t>
      </w:r>
      <w:r>
        <w:rPr>
          <w:rFonts w:hint="default" w:ascii="Arial" w:hAnsi="Arial" w:cs="Arial"/>
          <w:color w:val="000000" w:themeColor="text1"/>
          <w:sz w:val="21"/>
          <w:szCs w:val="21"/>
          <w:lang w:eastAsia="ar-SA"/>
          <w14:textFill>
            <w14:solidFill>
              <w14:schemeClr w14:val="tx1"/>
            </w14:solidFill>
          </w14:textFill>
        </w:rPr>
        <w:t>, sob pena de inabilitação.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ar-SA"/>
          <w14:textFill>
            <w14:solidFill>
              <w14:schemeClr w14:val="tx1"/>
            </w14:solidFill>
          </w14:textFill>
        </w:rPr>
      </w:pPr>
      <w:r>
        <w:rPr>
          <w:rFonts w:hint="default" w:ascii="Arial" w:hAnsi="Arial" w:cs="Arial"/>
          <w:color w:val="000000" w:themeColor="text1"/>
          <w:sz w:val="21"/>
          <w:szCs w:val="21"/>
          <w:lang w:eastAsia="ar-SA"/>
          <w14:textFill>
            <w14:solidFill>
              <w14:schemeClr w14:val="tx1"/>
            </w14:solidFill>
          </w14:textFill>
        </w:rPr>
        <w:t>Somente haverá a necessidade de comprovação do preenchimento de requisitos mediante apresentação dos documentos originais não-digitais quando houver dúvida em relação à integridade do documento digital.</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ar-SA"/>
          <w14:textFill>
            <w14:solidFill>
              <w14:schemeClr w14:val="tx1"/>
            </w14:solidFill>
          </w14:textFill>
        </w:rPr>
      </w:pPr>
      <w:r>
        <w:rPr>
          <w:rFonts w:hint="default" w:ascii="Arial" w:hAnsi="Arial" w:cs="Arial"/>
          <w:color w:val="000000" w:themeColor="text1"/>
          <w:sz w:val="21"/>
          <w:szCs w:val="21"/>
          <w:lang w:eastAsia="ar-SA"/>
          <w14:textFill>
            <w14:solidFill>
              <w14:schemeClr w14:val="tx1"/>
            </w14:solidFill>
          </w14:textFill>
        </w:rPr>
        <w:t>Não serão aceitos documentos de habilitação com indicação de CNPJ/CPF diferentes, salvo aqueles legalmente permitidos.</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ar-SA"/>
          <w14:textFill>
            <w14:solidFill>
              <w14:schemeClr w14:val="tx1"/>
            </w14:solidFill>
          </w14:textFill>
        </w:rPr>
      </w:pPr>
      <w:r>
        <w:rPr>
          <w:rFonts w:hint="default" w:ascii="Arial" w:hAnsi="Arial" w:cs="Arial"/>
          <w:color w:val="000000" w:themeColor="text1"/>
          <w:sz w:val="21"/>
          <w:szCs w:val="21"/>
          <w:lang w:eastAsia="ar-SA"/>
          <w14:textFill>
            <w14:solidFill>
              <w14:schemeClr w14:val="tx1"/>
            </w14:solidFill>
          </w14:textFil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ar-SA"/>
          <w14:textFill>
            <w14:solidFill>
              <w14:schemeClr w14:val="tx1"/>
            </w14:solidFill>
          </w14:textFill>
        </w:rPr>
      </w:pPr>
      <w:r>
        <w:rPr>
          <w:rFonts w:hint="default" w:ascii="Arial" w:hAnsi="Arial" w:cs="Arial"/>
          <w:color w:val="000000" w:themeColor="text1"/>
          <w:sz w:val="21"/>
          <w:szCs w:val="21"/>
          <w:lang w:eastAsia="ar-SA"/>
          <w14:textFill>
            <w14:solidFill>
              <w14:schemeClr w14:val="tx1"/>
            </w14:solidFill>
          </w14:textFill>
        </w:rPr>
        <w:t>Serão aceitos registros de CNPJ de licitante matriz e filial com diferenças de números de documentos pertinentes ao CND e ao CRF/FGTS, quando for comprovada a centralização do recolhimento dessas contribuições.</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themeColor="text1"/>
          <w:sz w:val="21"/>
          <w:szCs w:val="21"/>
          <w:lang w:eastAsia="ar-SA"/>
          <w14:textFill>
            <w14:solidFill>
              <w14:schemeClr w14:val="tx1"/>
            </w14:solidFill>
          </w14:textFill>
        </w:rPr>
      </w:pPr>
      <w:r>
        <w:rPr>
          <w:rFonts w:hint="default" w:ascii="Arial" w:hAnsi="Arial" w:cs="Arial"/>
          <w:color w:val="000000" w:themeColor="text1"/>
          <w:sz w:val="21"/>
          <w:szCs w:val="21"/>
          <w:lang w:eastAsia="ar-SA"/>
          <w14:textFill>
            <w14:solidFill>
              <w14:schemeClr w14:val="tx1"/>
            </w14:solidFill>
          </w14:textFill>
        </w:rPr>
        <w:t xml:space="preserve"> Ressalvado o disposto no item 5.3, os licitantes deverão encaminhar, nos termos deste Edital, a documentação relacionada nos itens a seguir, para fins de habilitação</w:t>
      </w:r>
      <w:r>
        <w:rPr>
          <w:rFonts w:hint="default" w:ascii="Arial" w:hAnsi="Arial" w:cs="Arial"/>
          <w:color w:val="000000" w:themeColor="text1"/>
          <w:sz w:val="21"/>
          <w:szCs w:val="21"/>
          <w:lang w:val="pt-BR" w:eastAsia="ar-SA"/>
          <w14:textFill>
            <w14:solidFill>
              <w14:schemeClr w14:val="tx1"/>
            </w14:solidFill>
          </w14:textFill>
        </w:rPr>
        <w:t>.</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bCs/>
          <w:color w:val="000000" w:themeColor="text1"/>
          <w:sz w:val="21"/>
          <w:szCs w:val="21"/>
          <w:lang w:eastAsia="ar-SA"/>
          <w14:textFill>
            <w14:solidFill>
              <w14:schemeClr w14:val="tx1"/>
            </w14:solidFill>
          </w14:textFill>
        </w:rPr>
      </w:pPr>
      <w:r>
        <w:rPr>
          <w:rFonts w:hint="default" w:ascii="Arial" w:hAnsi="Arial" w:cs="Arial"/>
          <w:b/>
          <w:bCs/>
          <w:color w:val="000000" w:themeColor="text1"/>
          <w:sz w:val="21"/>
          <w:szCs w:val="21"/>
          <w:lang w:eastAsia="ar-SA"/>
          <w14:textFill>
            <w14:solidFill>
              <w14:schemeClr w14:val="tx1"/>
            </w14:solidFill>
          </w14:textFill>
        </w:rPr>
        <w:t xml:space="preserve">Habilitação jurídica: </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ar-SA"/>
          <w14:textFill>
            <w14:solidFill>
              <w14:schemeClr w14:val="tx1"/>
            </w14:solidFill>
          </w14:textFill>
        </w:rPr>
      </w:pPr>
      <w:r>
        <w:rPr>
          <w:rFonts w:hint="default" w:ascii="Arial" w:hAnsi="Arial" w:cs="Arial"/>
          <w:color w:val="000000" w:themeColor="text1"/>
          <w:sz w:val="21"/>
          <w:szCs w:val="21"/>
          <w:lang w:eastAsia="ar-SA"/>
          <w14:textFill>
            <w14:solidFill>
              <w14:schemeClr w14:val="tx1"/>
            </w14:solidFill>
          </w14:textFill>
        </w:rPr>
        <w:t>no caso de empresário individual, inscrição no Registro Público de Empresas Mercantis, a cargo da Junta Comercial da respectiva sede;</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ar-SA"/>
          <w14:textFill>
            <w14:solidFill>
              <w14:schemeClr w14:val="tx1"/>
            </w14:solidFill>
          </w14:textFill>
        </w:rPr>
      </w:pPr>
      <w:r>
        <w:rPr>
          <w:rFonts w:hint="default" w:ascii="Arial" w:hAnsi="Arial" w:cs="Arial"/>
          <w:color w:val="000000" w:themeColor="text1"/>
          <w:sz w:val="21"/>
          <w:szCs w:val="21"/>
          <w:lang w:eastAsia="ar-SA"/>
          <w14:textFill>
            <w14:solidFill>
              <w14:schemeClr w14:val="tx1"/>
            </w14:solidFill>
          </w14:textFil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ar-SA"/>
          <w14:textFill>
            <w14:solidFill>
              <w14:schemeClr w14:val="tx1"/>
            </w14:solidFill>
          </w14:textFill>
        </w:rPr>
      </w:pPr>
      <w:r>
        <w:rPr>
          <w:rFonts w:hint="default" w:ascii="Arial" w:hAnsi="Arial" w:cs="Arial"/>
          <w:color w:val="000000" w:themeColor="text1"/>
          <w:sz w:val="21"/>
          <w:szCs w:val="21"/>
          <w:lang w:eastAsia="ar-SA"/>
          <w14:textFill>
            <w14:solidFill>
              <w14:schemeClr w14:val="tx1"/>
            </w14:solidFill>
          </w14:textFill>
        </w:rPr>
        <w:t>inscrição no Registro Público de Empresas Mercantis onde opera, com averbação no Registro onde tem sede a matriz, no caso de ser o participante sucursal, filial ou agência;</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ar-SA"/>
          <w14:textFill>
            <w14:solidFill>
              <w14:schemeClr w14:val="tx1"/>
            </w14:solidFill>
          </w14:textFill>
        </w:rPr>
      </w:pPr>
      <w:r>
        <w:rPr>
          <w:rFonts w:hint="default" w:ascii="Arial" w:hAnsi="Arial" w:cs="Arial"/>
          <w:color w:val="000000" w:themeColor="text1"/>
          <w:sz w:val="21"/>
          <w:szCs w:val="21"/>
          <w:lang w:eastAsia="ar-SA"/>
          <w14:textFill>
            <w14:solidFill>
              <w14:schemeClr w14:val="tx1"/>
            </w14:solidFill>
          </w14:textFill>
        </w:rPr>
        <w:t>No caso de sociedade simples: inscrição do ato constitutivo no Registro Civil das Pessoas Jurídicas do local de sua sede, acompanhada de prova da indicação dos seus administradores;</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ar-SA"/>
          <w14:textFill>
            <w14:solidFill>
              <w14:schemeClr w14:val="tx1"/>
            </w14:solidFill>
          </w14:textFill>
        </w:rPr>
      </w:pPr>
      <w:r>
        <w:rPr>
          <w:rFonts w:hint="default" w:ascii="Arial" w:hAnsi="Arial" w:cs="Arial"/>
          <w:color w:val="000000" w:themeColor="text1"/>
          <w:sz w:val="21"/>
          <w:szCs w:val="21"/>
          <w:lang w:eastAsia="ar-SA"/>
          <w14:textFill>
            <w14:solidFill>
              <w14:schemeClr w14:val="tx1"/>
            </w14:solidFill>
          </w14:textFill>
        </w:rPr>
        <w:t>decreto de autorização, em se tratando de sociedade empresária estrangeira em funcionamento no País;</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ar-SA"/>
          <w14:textFill>
            <w14:solidFill>
              <w14:schemeClr w14:val="tx1"/>
            </w14:solidFill>
          </w14:textFill>
        </w:rPr>
      </w:pPr>
      <w:r>
        <w:rPr>
          <w:rFonts w:hint="default" w:ascii="Arial" w:hAnsi="Arial" w:cs="Arial"/>
          <w:color w:val="000000" w:themeColor="text1"/>
          <w:sz w:val="21"/>
          <w:szCs w:val="21"/>
          <w:lang w:eastAsia="ar-SA"/>
          <w14:textFill>
            <w14:solidFill>
              <w14:schemeClr w14:val="tx1"/>
            </w14:solidFill>
          </w14:textFill>
        </w:rPr>
        <w:t>Os documentos acima deverão estar acompanhados de todas as alterações ou da consolidação respectiva.</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bCs/>
          <w:color w:val="000000" w:themeColor="text1"/>
          <w:sz w:val="21"/>
          <w:szCs w:val="21"/>
          <w:lang w:eastAsia="ar-SA"/>
          <w14:textFill>
            <w14:solidFill>
              <w14:schemeClr w14:val="tx1"/>
            </w14:solidFill>
          </w14:textFill>
        </w:rPr>
      </w:pPr>
      <w:r>
        <w:rPr>
          <w:rFonts w:hint="default" w:ascii="Arial" w:hAnsi="Arial" w:cs="Arial"/>
          <w:b/>
          <w:bCs/>
          <w:color w:val="000000" w:themeColor="text1"/>
          <w:sz w:val="21"/>
          <w:szCs w:val="21"/>
          <w:lang w:eastAsia="ar-SA"/>
          <w14:textFill>
            <w14:solidFill>
              <w14:schemeClr w14:val="tx1"/>
            </w14:solidFill>
          </w14:textFill>
        </w:rPr>
        <w:t xml:space="preserve">  Regularidade fiscal e trabalhista:</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ar-SA"/>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prova de inscrição no Cadastro Nacional de Pessoas Jurídicas;</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ar-SA"/>
          <w14:textFill>
            <w14:solidFill>
              <w14:schemeClr w14:val="tx1"/>
            </w14:solidFill>
          </w14:textFill>
        </w:rPr>
      </w:pPr>
      <w:r>
        <w:rPr>
          <w:rFonts w:hint="default" w:ascii="Arial" w:hAnsi="Arial" w:cs="Arial"/>
          <w:color w:val="000000" w:themeColor="text1"/>
          <w:sz w:val="21"/>
          <w:szCs w:val="21"/>
          <w:lang w:eastAsia="ar-SA"/>
          <w14:textFill>
            <w14:solidFill>
              <w14:schemeClr w14:val="tx1"/>
            </w14:solidFill>
          </w14:textFill>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w:t>
      </w:r>
      <w:r>
        <w:rPr>
          <w:rFonts w:hint="default" w:ascii="Arial" w:hAnsi="Arial" w:cs="Arial"/>
          <w:color w:val="000000" w:themeColor="text1"/>
          <w:sz w:val="21"/>
          <w:szCs w:val="21"/>
          <w:lang w:val="pt-BR" w:eastAsia="ar-SA"/>
          <w14:textFill>
            <w14:solidFill>
              <w14:schemeClr w14:val="tx1"/>
            </w14:solidFill>
          </w14:textFill>
        </w:rPr>
        <w:t>n.°</w:t>
      </w:r>
      <w:r>
        <w:rPr>
          <w:rFonts w:hint="default" w:ascii="Arial" w:hAnsi="Arial" w:cs="Arial"/>
          <w:color w:val="000000" w:themeColor="text1"/>
          <w:sz w:val="21"/>
          <w:szCs w:val="21"/>
          <w:lang w:eastAsia="ar-SA"/>
          <w14:textFill>
            <w14:solidFill>
              <w14:schemeClr w14:val="tx1"/>
            </w14:solidFill>
          </w14:textFill>
        </w:rPr>
        <w:t xml:space="preserve"> 1.751, de 02/10/2014, do Secretário da Receita Federal do Brasil e da Procuradora-Geral da Fazenda Nacional.</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ar-SA"/>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prova de regularidade com o Fundo de Garantia do Tempo de Serviço (FGTS);</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ar-SA"/>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prova de inexistência de débitos inadimplidos perante a Justiça do Trabalho, mediante a apresentação de certidão negativa ou positiva com efeito de negativa, nos termos do Título VII-A da Consolidação das Leis do Trabalho, aprovada pelo Decreto-Lei </w:t>
      </w:r>
      <w:r>
        <w:rPr>
          <w:rFonts w:hint="default" w:ascii="Arial" w:hAnsi="Arial" w:cs="Arial"/>
          <w:color w:val="000000" w:themeColor="text1"/>
          <w:sz w:val="21"/>
          <w:szCs w:val="21"/>
          <w:lang w:val="pt-BR" w:eastAsia="en-US"/>
          <w14:textFill>
            <w14:solidFill>
              <w14:schemeClr w14:val="tx1"/>
            </w14:solidFill>
          </w14:textFill>
        </w:rPr>
        <w:t>n.°</w:t>
      </w:r>
      <w:r>
        <w:rPr>
          <w:rFonts w:hint="default" w:ascii="Arial" w:hAnsi="Arial" w:cs="Arial"/>
          <w:color w:val="000000" w:themeColor="text1"/>
          <w:sz w:val="21"/>
          <w:szCs w:val="21"/>
          <w:lang w:eastAsia="en-US"/>
          <w14:textFill>
            <w14:solidFill>
              <w14:schemeClr w14:val="tx1"/>
            </w14:solidFill>
          </w14:textFill>
        </w:rPr>
        <w:t xml:space="preserve"> 5.452, de 1º de maio de 1943;</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ar-SA"/>
          <w14:textFill>
            <w14:solidFill>
              <w14:schemeClr w14:val="tx1"/>
            </w14:solidFill>
          </w14:textFill>
        </w:rPr>
      </w:pPr>
      <w:r>
        <w:rPr>
          <w:rFonts w:hint="default" w:ascii="Arial" w:hAnsi="Arial" w:cs="Arial"/>
          <w:color w:val="000000" w:themeColor="text1"/>
          <w:sz w:val="21"/>
          <w:szCs w:val="21"/>
          <w:lang w:eastAsia="ar-SA"/>
          <w14:textFill>
            <w14:solidFill>
              <w14:schemeClr w14:val="tx1"/>
            </w14:solidFill>
          </w14:textFill>
        </w:rPr>
        <w:t xml:space="preserve">prova de inscrição no cadastro de contribuintes municipal, relativo ao domicílio ou sede do licitante, pertinente ao seu ramo de atividade e compatível com o objeto contratual; </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ar-SA"/>
          <w14:textFill>
            <w14:solidFill>
              <w14:schemeClr w14:val="tx1"/>
            </w14:solidFill>
          </w14:textFill>
        </w:rPr>
      </w:pPr>
      <w:r>
        <w:rPr>
          <w:rFonts w:hint="default" w:ascii="Arial" w:hAnsi="Arial" w:cs="Arial"/>
          <w:color w:val="000000" w:themeColor="text1"/>
          <w:sz w:val="21"/>
          <w:szCs w:val="21"/>
          <w:lang w:eastAsia="ar-SA"/>
          <w14:textFill>
            <w14:solidFill>
              <w14:schemeClr w14:val="tx1"/>
            </w14:solidFill>
          </w14:textFill>
        </w:rPr>
        <w:t xml:space="preserve">prova de regularidade com a Fazenda Municipal do domicílio ou sede do licitante, relativa à atividade em cujo exercício contrata ou concorre; </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bCs/>
          <w:color w:val="000000" w:themeColor="text1"/>
          <w:sz w:val="21"/>
          <w:szCs w:val="21"/>
          <w:lang w:eastAsia="ar-SA"/>
          <w14:textFill>
            <w14:solidFill>
              <w14:schemeClr w14:val="tx1"/>
            </w14:solidFill>
          </w14:textFill>
        </w:rPr>
      </w:pPr>
      <w:r>
        <w:rPr>
          <w:rFonts w:hint="default" w:ascii="Arial" w:hAnsi="Arial" w:cs="Arial"/>
          <w:b/>
          <w:bCs/>
          <w:color w:val="000000" w:themeColor="text1"/>
          <w:sz w:val="21"/>
          <w:szCs w:val="21"/>
          <w:lang w:eastAsia="ar-SA"/>
          <w14:textFill>
            <w14:solidFill>
              <w14:schemeClr w14:val="tx1"/>
            </w14:solidFill>
          </w14:textFill>
        </w:rPr>
        <w:t xml:space="preserve"> Qualificação Econômico-Financeira: </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bookmarkStart w:id="3" w:name="_Hlk519668602"/>
      <w:r>
        <w:rPr>
          <w:rFonts w:hint="default" w:ascii="Arial" w:hAnsi="Arial" w:cs="Arial"/>
          <w:color w:val="000000" w:themeColor="text1"/>
          <w:sz w:val="21"/>
          <w:szCs w:val="21"/>
          <w:lang w:eastAsia="en-US"/>
          <w14:textFill>
            <w14:solidFill>
              <w14:schemeClr w14:val="tx1"/>
            </w14:solidFill>
          </w14:textFill>
        </w:rPr>
        <w:t>certidão negativa de falência expedida pelo distribuidor da sede do licitante;</w:t>
      </w:r>
    </w:p>
    <w:bookmarkEnd w:id="3"/>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43"/>
        <w:keepNext w:val="0"/>
        <w:widowControl/>
        <w:numPr>
          <w:ilvl w:val="3"/>
          <w:numId w:val="2"/>
        </w:numPr>
        <w:shd w:val="clear" w:color="auto" w:fill="auto"/>
        <w:spacing w:before="120" w:after="120"/>
        <w:ind w:left="84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no caso de empresa constituída no exercício social vigente, admite-se a apresentação de balanço patrimonial e demonstrações contábeis referentes ao período de existência da sociedade;</w:t>
      </w:r>
    </w:p>
    <w:p>
      <w:pPr>
        <w:pStyle w:val="43"/>
        <w:keepNext w:val="0"/>
        <w:widowControl/>
        <w:numPr>
          <w:ilvl w:val="3"/>
          <w:numId w:val="2"/>
        </w:numPr>
        <w:shd w:val="clear" w:color="auto" w:fill="auto"/>
        <w:spacing w:before="120" w:after="120"/>
        <w:ind w:left="84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é admissível o balanço intermediário, se decorrer de lei ou contrato/estatuto social.</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comprovação da boa situação financeira da empresa mediante obtenção de índices de Liquidez Geral (LG), Solvência Geral (SG) e Liquidez Corrente (LC), superiores a 1 (um), obtidos  pela aplicação das seguintes fórmulas:</w:t>
      </w:r>
    </w:p>
    <w:tbl>
      <w:tblPr>
        <w:tblStyle w:val="20"/>
        <w:tblW w:w="0" w:type="auto"/>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35"/>
        <w:gridCol w:w="5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vAlign w:val="center"/>
          </w:tcPr>
          <w:p>
            <w:pPr>
              <w:tabs>
                <w:tab w:val="left" w:pos="1440"/>
              </w:tabs>
              <w:autoSpaceDE w:val="0"/>
              <w:snapToGrid w:val="0"/>
              <w:spacing w:line="276" w:lineRule="auto"/>
              <w:jc w:val="center"/>
              <w:rPr>
                <w:rFonts w:hint="default" w:ascii="Arial" w:hAnsi="Arial" w:cs="Arial" w:eastAsiaTheme="minorEastAsia"/>
                <w:color w:val="000000"/>
                <w:sz w:val="21"/>
                <w:szCs w:val="21"/>
                <w:lang w:eastAsia="en-US"/>
              </w:rPr>
            </w:pPr>
            <w:r>
              <w:rPr>
                <w:rFonts w:hint="default" w:ascii="Arial" w:hAnsi="Arial" w:cs="Arial" w:eastAsiaTheme="minorEastAsia"/>
                <w:color w:val="000000"/>
                <w:sz w:val="21"/>
                <w:szCs w:val="21"/>
                <w:lang w:eastAsia="en-US"/>
              </w:rPr>
              <w:t>LG =</w:t>
            </w:r>
          </w:p>
        </w:tc>
        <w:tc>
          <w:tcPr>
            <w:tcW w:w="5902" w:type="dxa"/>
            <w:tcBorders>
              <w:bottom w:val="single" w:color="auto" w:sz="4" w:space="0"/>
            </w:tcBorders>
            <w:vAlign w:val="bottom"/>
          </w:tcPr>
          <w:p>
            <w:pPr>
              <w:tabs>
                <w:tab w:val="left" w:pos="1440"/>
              </w:tabs>
              <w:autoSpaceDE w:val="0"/>
              <w:snapToGrid w:val="0"/>
              <w:spacing w:line="276" w:lineRule="auto"/>
              <w:jc w:val="center"/>
              <w:rPr>
                <w:rFonts w:hint="default" w:ascii="Arial" w:hAnsi="Arial" w:cs="Arial" w:eastAsiaTheme="minorEastAsia"/>
                <w:color w:val="000000"/>
                <w:sz w:val="21"/>
                <w:szCs w:val="21"/>
                <w:lang w:eastAsia="en-US"/>
              </w:rPr>
            </w:pPr>
            <w:r>
              <w:rPr>
                <w:rFonts w:hint="default" w:ascii="Arial" w:hAnsi="Arial" w:cs="Arial" w:eastAsiaTheme="minorEastAsia"/>
                <w:color w:val="000000"/>
                <w:sz w:val="21"/>
                <w:szCs w:val="21"/>
                <w:lang w:eastAsia="en-US"/>
              </w:rPr>
              <w:t>Ativo Circulante + Realizável a Longo Prazo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tcPr>
          <w:p>
            <w:pPr>
              <w:tabs>
                <w:tab w:val="left" w:pos="1440"/>
              </w:tabs>
              <w:autoSpaceDE w:val="0"/>
              <w:snapToGrid w:val="0"/>
              <w:spacing w:line="276" w:lineRule="auto"/>
              <w:jc w:val="center"/>
              <w:rPr>
                <w:rFonts w:hint="default" w:ascii="Arial" w:hAnsi="Arial" w:cs="Arial" w:eastAsiaTheme="minorEastAsia"/>
                <w:color w:val="000000"/>
                <w:sz w:val="21"/>
                <w:szCs w:val="21"/>
                <w:lang w:eastAsia="en-US"/>
              </w:rPr>
            </w:pPr>
          </w:p>
        </w:tc>
        <w:tc>
          <w:tcPr>
            <w:tcW w:w="5902" w:type="dxa"/>
            <w:tcBorders>
              <w:top w:val="single" w:color="auto" w:sz="4" w:space="0"/>
            </w:tcBorders>
          </w:tcPr>
          <w:p>
            <w:pPr>
              <w:tabs>
                <w:tab w:val="left" w:pos="1440"/>
              </w:tabs>
              <w:autoSpaceDE w:val="0"/>
              <w:snapToGrid w:val="0"/>
              <w:spacing w:line="276" w:lineRule="auto"/>
              <w:jc w:val="center"/>
              <w:rPr>
                <w:rFonts w:hint="default" w:ascii="Arial" w:hAnsi="Arial" w:cs="Arial" w:eastAsiaTheme="minorEastAsia"/>
                <w:color w:val="000000"/>
                <w:sz w:val="21"/>
                <w:szCs w:val="21"/>
                <w:lang w:eastAsia="en-US"/>
              </w:rPr>
            </w:pPr>
            <w:r>
              <w:rPr>
                <w:rFonts w:hint="default" w:ascii="Arial" w:hAnsi="Arial" w:cs="Arial" w:eastAsiaTheme="minorEastAsia"/>
                <w:color w:val="000000"/>
                <w:sz w:val="21"/>
                <w:szCs w:val="21"/>
                <w:lang w:eastAsia="en-US"/>
              </w:rPr>
              <w:t>Passivo Circulante + Passivo Não Circulante</w:t>
            </w:r>
          </w:p>
        </w:tc>
      </w:tr>
    </w:tbl>
    <w:p>
      <w:pPr>
        <w:tabs>
          <w:tab w:val="left" w:pos="1440"/>
        </w:tabs>
        <w:autoSpaceDE w:val="0"/>
        <w:snapToGrid w:val="0"/>
        <w:spacing w:line="276" w:lineRule="auto"/>
        <w:ind w:left="1134"/>
        <w:jc w:val="center"/>
        <w:rPr>
          <w:rFonts w:hint="default" w:ascii="Arial" w:hAnsi="Arial" w:cs="Arial"/>
          <w:color w:val="000000"/>
          <w:sz w:val="21"/>
          <w:szCs w:val="21"/>
        </w:rPr>
      </w:pPr>
    </w:p>
    <w:tbl>
      <w:tblPr>
        <w:tblStyle w:val="20"/>
        <w:tblW w:w="0" w:type="auto"/>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35"/>
        <w:gridCol w:w="5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235" w:type="dxa"/>
            <w:vMerge w:val="restart"/>
            <w:vAlign w:val="center"/>
          </w:tcPr>
          <w:p>
            <w:pPr>
              <w:tabs>
                <w:tab w:val="left" w:pos="1440"/>
              </w:tabs>
              <w:autoSpaceDE w:val="0"/>
              <w:snapToGrid w:val="0"/>
              <w:spacing w:line="276" w:lineRule="auto"/>
              <w:jc w:val="center"/>
              <w:rPr>
                <w:rFonts w:hint="default" w:ascii="Arial" w:hAnsi="Arial" w:cs="Arial" w:eastAsiaTheme="minorEastAsia"/>
                <w:color w:val="000000"/>
                <w:sz w:val="21"/>
                <w:szCs w:val="21"/>
                <w:lang w:eastAsia="en-US"/>
              </w:rPr>
            </w:pPr>
            <w:r>
              <w:rPr>
                <w:rFonts w:hint="default" w:ascii="Arial" w:hAnsi="Arial" w:cs="Arial" w:eastAsiaTheme="minorEastAsia"/>
                <w:color w:val="000000"/>
                <w:sz w:val="21"/>
                <w:szCs w:val="21"/>
                <w:lang w:eastAsia="en-US"/>
              </w:rPr>
              <w:t>SG =</w:t>
            </w:r>
          </w:p>
        </w:tc>
        <w:tc>
          <w:tcPr>
            <w:tcW w:w="5902" w:type="dxa"/>
            <w:tcBorders>
              <w:bottom w:val="single" w:color="auto" w:sz="4" w:space="0"/>
            </w:tcBorders>
            <w:vAlign w:val="bottom"/>
          </w:tcPr>
          <w:p>
            <w:pPr>
              <w:tabs>
                <w:tab w:val="left" w:pos="1440"/>
              </w:tabs>
              <w:autoSpaceDE w:val="0"/>
              <w:snapToGrid w:val="0"/>
              <w:spacing w:line="276" w:lineRule="auto"/>
              <w:jc w:val="center"/>
              <w:rPr>
                <w:rFonts w:hint="default" w:ascii="Arial" w:hAnsi="Arial" w:cs="Arial" w:eastAsiaTheme="minorEastAsia"/>
                <w:color w:val="000000"/>
                <w:sz w:val="21"/>
                <w:szCs w:val="21"/>
                <w:lang w:eastAsia="en-US"/>
              </w:rPr>
            </w:pPr>
            <w:r>
              <w:rPr>
                <w:rFonts w:hint="default" w:ascii="Arial" w:hAnsi="Arial" w:cs="Arial" w:eastAsiaTheme="minorEastAsia"/>
                <w:color w:val="000000"/>
                <w:sz w:val="21"/>
                <w:szCs w:val="21"/>
                <w:lang w:eastAsia="en-US"/>
              </w:rPr>
              <w:t>Ativo 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235" w:type="dxa"/>
            <w:vMerge w:val="continue"/>
          </w:tcPr>
          <w:p>
            <w:pPr>
              <w:tabs>
                <w:tab w:val="left" w:pos="1440"/>
              </w:tabs>
              <w:autoSpaceDE w:val="0"/>
              <w:snapToGrid w:val="0"/>
              <w:spacing w:line="276" w:lineRule="auto"/>
              <w:jc w:val="center"/>
              <w:rPr>
                <w:rFonts w:hint="default" w:ascii="Arial" w:hAnsi="Arial" w:cs="Arial" w:eastAsiaTheme="minorEastAsia"/>
                <w:color w:val="000000"/>
                <w:sz w:val="21"/>
                <w:szCs w:val="21"/>
                <w:lang w:eastAsia="en-US"/>
              </w:rPr>
            </w:pPr>
          </w:p>
        </w:tc>
        <w:tc>
          <w:tcPr>
            <w:tcW w:w="5902" w:type="dxa"/>
            <w:tcBorders>
              <w:top w:val="single" w:color="auto" w:sz="4" w:space="0"/>
            </w:tcBorders>
          </w:tcPr>
          <w:p>
            <w:pPr>
              <w:tabs>
                <w:tab w:val="left" w:pos="1440"/>
              </w:tabs>
              <w:autoSpaceDE w:val="0"/>
              <w:snapToGrid w:val="0"/>
              <w:spacing w:line="276" w:lineRule="auto"/>
              <w:jc w:val="center"/>
              <w:rPr>
                <w:rFonts w:hint="default" w:ascii="Arial" w:hAnsi="Arial" w:cs="Arial" w:eastAsiaTheme="minorEastAsia"/>
                <w:color w:val="000000"/>
                <w:sz w:val="21"/>
                <w:szCs w:val="21"/>
                <w:lang w:eastAsia="en-US"/>
              </w:rPr>
            </w:pPr>
            <w:r>
              <w:rPr>
                <w:rFonts w:hint="default" w:ascii="Arial" w:hAnsi="Arial" w:cs="Arial" w:eastAsiaTheme="minorEastAsia"/>
                <w:color w:val="000000"/>
                <w:sz w:val="21"/>
                <w:szCs w:val="21"/>
                <w:lang w:eastAsia="en-US"/>
              </w:rPr>
              <w:t>Passivo Circulante + Passivo Não Circulante</w:t>
            </w:r>
          </w:p>
        </w:tc>
      </w:tr>
    </w:tbl>
    <w:p>
      <w:pPr>
        <w:tabs>
          <w:tab w:val="left" w:pos="1440"/>
        </w:tabs>
        <w:autoSpaceDE w:val="0"/>
        <w:snapToGrid w:val="0"/>
        <w:spacing w:line="276" w:lineRule="auto"/>
        <w:ind w:left="1134"/>
        <w:jc w:val="center"/>
        <w:rPr>
          <w:rFonts w:hint="default" w:ascii="Arial" w:hAnsi="Arial" w:cs="Arial"/>
          <w:color w:val="000000"/>
          <w:sz w:val="21"/>
          <w:szCs w:val="21"/>
        </w:rPr>
      </w:pPr>
    </w:p>
    <w:tbl>
      <w:tblPr>
        <w:tblStyle w:val="20"/>
        <w:tblW w:w="0" w:type="auto"/>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35"/>
        <w:gridCol w:w="5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vAlign w:val="center"/>
          </w:tcPr>
          <w:p>
            <w:pPr>
              <w:tabs>
                <w:tab w:val="left" w:pos="1440"/>
              </w:tabs>
              <w:autoSpaceDE w:val="0"/>
              <w:snapToGrid w:val="0"/>
              <w:spacing w:line="276" w:lineRule="auto"/>
              <w:jc w:val="center"/>
              <w:rPr>
                <w:rFonts w:hint="default" w:ascii="Arial" w:hAnsi="Arial" w:cs="Arial" w:eastAsiaTheme="minorEastAsia"/>
                <w:color w:val="000000"/>
                <w:sz w:val="21"/>
                <w:szCs w:val="21"/>
                <w:lang w:eastAsia="en-US"/>
              </w:rPr>
            </w:pPr>
            <w:r>
              <w:rPr>
                <w:rFonts w:hint="default" w:ascii="Arial" w:hAnsi="Arial" w:cs="Arial" w:eastAsiaTheme="minorEastAsia"/>
                <w:color w:val="000000"/>
                <w:sz w:val="21"/>
                <w:szCs w:val="21"/>
                <w:lang w:eastAsia="en-US"/>
              </w:rPr>
              <w:t>LC =</w:t>
            </w:r>
          </w:p>
        </w:tc>
        <w:tc>
          <w:tcPr>
            <w:tcW w:w="5902" w:type="dxa"/>
            <w:tcBorders>
              <w:bottom w:val="single" w:color="auto" w:sz="4" w:space="0"/>
            </w:tcBorders>
            <w:vAlign w:val="bottom"/>
          </w:tcPr>
          <w:p>
            <w:pPr>
              <w:tabs>
                <w:tab w:val="left" w:pos="1440"/>
              </w:tabs>
              <w:autoSpaceDE w:val="0"/>
              <w:snapToGrid w:val="0"/>
              <w:spacing w:line="276" w:lineRule="auto"/>
              <w:jc w:val="center"/>
              <w:rPr>
                <w:rFonts w:hint="default" w:ascii="Arial" w:hAnsi="Arial" w:cs="Arial" w:eastAsiaTheme="minorEastAsia"/>
                <w:color w:val="000000"/>
                <w:sz w:val="21"/>
                <w:szCs w:val="21"/>
                <w:lang w:eastAsia="en-US"/>
              </w:rPr>
            </w:pPr>
            <w:r>
              <w:rPr>
                <w:rFonts w:hint="default" w:ascii="Arial" w:hAnsi="Arial" w:cs="Arial" w:eastAsiaTheme="minorEastAsia"/>
                <w:color w:val="000000"/>
                <w:sz w:val="21"/>
                <w:szCs w:val="21"/>
                <w:lang w:eastAsia="en-US"/>
              </w:rPr>
              <w:t>Ativo Circulante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tcPr>
          <w:p>
            <w:pPr>
              <w:tabs>
                <w:tab w:val="left" w:pos="1440"/>
              </w:tabs>
              <w:autoSpaceDE w:val="0"/>
              <w:snapToGrid w:val="0"/>
              <w:spacing w:line="276" w:lineRule="auto"/>
              <w:jc w:val="center"/>
              <w:rPr>
                <w:rFonts w:hint="default" w:ascii="Arial" w:hAnsi="Arial" w:cs="Arial" w:eastAsiaTheme="minorEastAsia"/>
                <w:color w:val="000000"/>
                <w:sz w:val="21"/>
                <w:szCs w:val="21"/>
                <w:lang w:eastAsia="en-US"/>
              </w:rPr>
            </w:pPr>
          </w:p>
        </w:tc>
        <w:tc>
          <w:tcPr>
            <w:tcW w:w="5902" w:type="dxa"/>
            <w:tcBorders>
              <w:top w:val="single" w:color="auto" w:sz="4" w:space="0"/>
            </w:tcBorders>
          </w:tcPr>
          <w:p>
            <w:pPr>
              <w:tabs>
                <w:tab w:val="left" w:pos="1440"/>
              </w:tabs>
              <w:autoSpaceDE w:val="0"/>
              <w:snapToGrid w:val="0"/>
              <w:spacing w:line="276" w:lineRule="auto"/>
              <w:jc w:val="center"/>
              <w:rPr>
                <w:rFonts w:hint="default" w:ascii="Arial" w:hAnsi="Arial" w:cs="Arial" w:eastAsiaTheme="minorEastAsia"/>
                <w:color w:val="000000"/>
                <w:sz w:val="21"/>
                <w:szCs w:val="21"/>
                <w:lang w:eastAsia="en-US"/>
              </w:rPr>
            </w:pPr>
            <w:r>
              <w:rPr>
                <w:rFonts w:hint="default" w:ascii="Arial" w:hAnsi="Arial" w:cs="Arial" w:eastAsiaTheme="minorEastAsia"/>
                <w:color w:val="000000"/>
                <w:sz w:val="21"/>
                <w:szCs w:val="21"/>
                <w:lang w:eastAsia="en-US"/>
              </w:rPr>
              <w:t>Passivo Circulante</w:t>
            </w:r>
          </w:p>
        </w:tc>
      </w:tr>
    </w:tbl>
    <w:p>
      <w:pPr>
        <w:spacing w:line="276" w:lineRule="auto"/>
        <w:jc w:val="both"/>
        <w:rPr>
          <w:rFonts w:hint="default" w:ascii="Arial" w:hAnsi="Arial" w:cs="Arial"/>
          <w:b/>
          <w:sz w:val="21"/>
          <w:szCs w:val="21"/>
          <w:lang w:eastAsia="en-US"/>
        </w:rPr>
      </w:pP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eastAsia="en-US"/>
          <w14:textFill>
            <w14:solidFill>
              <w14:schemeClr w14:val="tx1"/>
            </w14:solidFill>
          </w14:textFill>
        </w:rPr>
        <w:t xml:space="preserve">As empresas, cadastradas ou não no SICAF, que apresentarem resultado inferior ou igual a 1(um) em qualquer dos índices de Liquidez Geral (LG), Solvência Geral (SG) e Liquidez Corrente (LC), deverão comprovar patrimônio líquido de </w:t>
      </w:r>
      <w:r>
        <w:rPr>
          <w:rFonts w:hint="default" w:ascii="Arial" w:hAnsi="Arial" w:eastAsia="Calibri" w:cs="Arial"/>
          <w:b/>
          <w:bCs/>
          <w:i/>
          <w:iCs/>
          <w:sz w:val="21"/>
          <w:szCs w:val="21"/>
          <w:lang w:eastAsia="en-US"/>
        </w:rPr>
        <w:t>10% (dez por cento)</w:t>
      </w:r>
      <w:r>
        <w:rPr>
          <w:rFonts w:hint="default" w:ascii="Arial" w:hAnsi="Arial" w:cs="Arial"/>
          <w:color w:val="000000" w:themeColor="text1"/>
          <w:sz w:val="21"/>
          <w:szCs w:val="21"/>
          <w:lang w:eastAsia="en-US"/>
          <w14:textFill>
            <w14:solidFill>
              <w14:schemeClr w14:val="tx1"/>
            </w14:solidFill>
          </w14:textFill>
        </w:rPr>
        <w:t xml:space="preserve"> do valor estimado da contratação ou do item pertinente. </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bCs/>
          <w:color w:val="000000" w:themeColor="text1"/>
          <w:sz w:val="21"/>
          <w:szCs w:val="21"/>
          <w:lang w:eastAsia="ar-SA"/>
          <w14:textFill>
            <w14:solidFill>
              <w14:schemeClr w14:val="tx1"/>
            </w14:solidFill>
          </w14:textFill>
        </w:rPr>
      </w:pPr>
      <w:r>
        <w:rPr>
          <w:rFonts w:hint="default" w:ascii="Arial" w:hAnsi="Arial" w:cs="Arial"/>
          <w:b/>
          <w:bCs/>
          <w:color w:val="000000" w:themeColor="text1"/>
          <w:sz w:val="21"/>
          <w:szCs w:val="21"/>
          <w:lang w:eastAsia="ar-SA"/>
          <w14:textFill>
            <w14:solidFill>
              <w14:schemeClr w14:val="tx1"/>
            </w14:solidFill>
          </w14:textFill>
        </w:rPr>
        <w:t xml:space="preserve"> Qualificação Técnica: </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s="Arial"/>
          <w:color w:val="000000" w:themeColor="text1"/>
          <w:sz w:val="21"/>
          <w:szCs w:val="21"/>
          <w:lang w:val="en-US" w:eastAsia="zh-CN"/>
          <w14:textFill>
            <w14:solidFill>
              <w14:schemeClr w14:val="tx1"/>
            </w14:solidFill>
          </w14:textFill>
        </w:rPr>
        <w:t xml:space="preserve">As empresas, cadastradas ou não no SICAF, deverão comprovar, ainda, a qualificação técnica, por meio de: </w:t>
      </w:r>
    </w:p>
    <w:p>
      <w:pPr>
        <w:pStyle w:val="43"/>
        <w:keepNext w:val="0"/>
        <w:widowControl/>
        <w:numPr>
          <w:ilvl w:val="3"/>
          <w:numId w:val="2"/>
        </w:numPr>
        <w:shd w:val="clear" w:color="auto" w:fill="auto"/>
        <w:spacing w:before="120" w:after="120"/>
        <w:ind w:left="840" w:leftChars="0" w:firstLine="0" w:firstLineChars="0"/>
        <w:rPr>
          <w:rFonts w:hint="default" w:ascii="Arial" w:hAnsi="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en-US"/>
          <w14:textFill>
            <w14:solidFill>
              <w14:schemeClr w14:val="tx1"/>
            </w14:solidFill>
          </w14:textFill>
        </w:rPr>
        <w:t>Registro ativo da empresa licitante no Conselho Regional de</w:t>
      </w:r>
      <w:r>
        <w:rPr>
          <w:rFonts w:hint="default" w:ascii="Arial" w:hAnsi="Arial"/>
          <w:color w:val="000000" w:themeColor="text1"/>
          <w:sz w:val="21"/>
          <w:szCs w:val="21"/>
          <w:lang w:val="pt-BR" w:eastAsia="en-US"/>
          <w14:textFill>
            <w14:solidFill>
              <w14:schemeClr w14:val="tx1"/>
            </w14:solidFill>
          </w14:textFill>
        </w:rPr>
        <w:t xml:space="preserve"> </w:t>
      </w:r>
      <w:r>
        <w:rPr>
          <w:rFonts w:hint="default" w:ascii="Arial" w:hAnsi="Arial"/>
          <w:color w:val="000000" w:themeColor="text1"/>
          <w:sz w:val="21"/>
          <w:szCs w:val="21"/>
          <w:lang w:eastAsia="en-US"/>
          <w14:textFill>
            <w14:solidFill>
              <w14:schemeClr w14:val="tx1"/>
            </w14:solidFill>
          </w14:textFill>
        </w:rPr>
        <w:t>Nutricionistas (CRN), com jurisdição no local de suas atividades, em</w:t>
      </w:r>
      <w:r>
        <w:rPr>
          <w:rFonts w:hint="default" w:ascii="Arial" w:hAnsi="Arial"/>
          <w:color w:val="000000" w:themeColor="text1"/>
          <w:sz w:val="21"/>
          <w:szCs w:val="21"/>
          <w:lang w:val="pt-BR" w:eastAsia="en-US"/>
          <w14:textFill>
            <w14:solidFill>
              <w14:schemeClr w14:val="tx1"/>
            </w14:solidFill>
          </w14:textFill>
        </w:rPr>
        <w:t xml:space="preserve"> </w:t>
      </w:r>
      <w:r>
        <w:rPr>
          <w:rFonts w:hint="default" w:ascii="Arial" w:hAnsi="Arial"/>
          <w:color w:val="000000" w:themeColor="text1"/>
          <w:sz w:val="21"/>
          <w:szCs w:val="21"/>
          <w:lang w:eastAsia="en-US"/>
          <w14:textFill>
            <w14:solidFill>
              <w14:schemeClr w14:val="tx1"/>
            </w14:solidFill>
          </w14:textFill>
        </w:rPr>
        <w:t xml:space="preserve">plena validade, em conformidade com a Resolução CFN 378/2005. </w:t>
      </w:r>
    </w:p>
    <w:p>
      <w:pPr>
        <w:pStyle w:val="43"/>
        <w:keepNext w:val="0"/>
        <w:widowControl/>
        <w:numPr>
          <w:ilvl w:val="4"/>
          <w:numId w:val="2"/>
        </w:numPr>
        <w:shd w:val="clear" w:color="auto" w:fill="auto"/>
        <w:spacing w:before="120" w:after="120"/>
        <w:ind w:left="1260" w:leftChars="0" w:firstLine="0" w:firstLineChars="0"/>
        <w:rPr>
          <w:rFonts w:hint="default" w:ascii="Arial" w:hAnsi="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en-US"/>
          <w14:textFill>
            <w14:solidFill>
              <w14:schemeClr w14:val="tx1"/>
            </w14:solidFill>
          </w14:textFill>
        </w:rPr>
        <w:t>No caso de a empresa licitante não ser registrada no</w:t>
      </w:r>
      <w:r>
        <w:rPr>
          <w:rFonts w:hint="default" w:ascii="Arial" w:hAnsi="Arial"/>
          <w:color w:val="000000" w:themeColor="text1"/>
          <w:sz w:val="21"/>
          <w:szCs w:val="21"/>
          <w:lang w:val="pt-BR" w:eastAsia="en-US"/>
          <w14:textFill>
            <w14:solidFill>
              <w14:schemeClr w14:val="tx1"/>
            </w14:solidFill>
          </w14:textFill>
        </w:rPr>
        <w:t xml:space="preserve"> </w:t>
      </w:r>
      <w:r>
        <w:rPr>
          <w:rFonts w:hint="default" w:ascii="Arial" w:hAnsi="Arial"/>
          <w:color w:val="000000" w:themeColor="text1"/>
          <w:sz w:val="21"/>
          <w:szCs w:val="21"/>
          <w:lang w:eastAsia="en-US"/>
          <w14:textFill>
            <w14:solidFill>
              <w14:schemeClr w14:val="tx1"/>
            </w14:solidFill>
          </w14:textFill>
        </w:rPr>
        <w:t xml:space="preserve">CRN do Estado </w:t>
      </w:r>
      <w:r>
        <w:rPr>
          <w:rFonts w:hint="default" w:ascii="Arial" w:hAnsi="Arial"/>
          <w:color w:val="000000" w:themeColor="text1"/>
          <w:sz w:val="21"/>
          <w:szCs w:val="21"/>
          <w:lang w:val="pt-BR" w:eastAsia="en-US"/>
          <w14:textFill>
            <w14:solidFill>
              <w14:schemeClr w14:val="tx1"/>
            </w14:solidFill>
          </w14:textFill>
        </w:rPr>
        <w:t>Paraíba</w:t>
      </w:r>
      <w:r>
        <w:rPr>
          <w:rFonts w:hint="default" w:ascii="Arial" w:hAnsi="Arial"/>
          <w:color w:val="000000" w:themeColor="text1"/>
          <w:sz w:val="21"/>
          <w:szCs w:val="21"/>
          <w:lang w:eastAsia="en-US"/>
          <w14:textFill>
            <w14:solidFill>
              <w14:schemeClr w14:val="tx1"/>
            </w14:solidFill>
          </w14:textFill>
        </w:rPr>
        <w:t>,</w:t>
      </w:r>
      <w:r>
        <w:rPr>
          <w:rFonts w:hint="default" w:ascii="Arial" w:hAnsi="Arial"/>
          <w:color w:val="000000" w:themeColor="text1"/>
          <w:sz w:val="21"/>
          <w:szCs w:val="21"/>
          <w:lang w:val="pt-BR" w:eastAsia="en-US"/>
          <w14:textFill>
            <w14:solidFill>
              <w14:schemeClr w14:val="tx1"/>
            </w14:solidFill>
          </w14:textFill>
        </w:rPr>
        <w:t xml:space="preserve"> </w:t>
      </w:r>
      <w:r>
        <w:rPr>
          <w:rFonts w:hint="default" w:ascii="Arial" w:hAnsi="Arial"/>
          <w:color w:val="000000" w:themeColor="text1"/>
          <w:sz w:val="21"/>
          <w:szCs w:val="21"/>
          <w:lang w:eastAsia="en-US"/>
          <w14:textFill>
            <w14:solidFill>
              <w14:schemeClr w14:val="tx1"/>
            </w14:solidFill>
          </w14:textFill>
        </w:rPr>
        <w:t xml:space="preserve">deverá ser providenciado o respectivo registro deste órgão regional por ocasião da assinatura do contrato. </w:t>
      </w:r>
    </w:p>
    <w:p>
      <w:pPr>
        <w:pStyle w:val="43"/>
        <w:keepNext w:val="0"/>
        <w:widowControl/>
        <w:numPr>
          <w:ilvl w:val="3"/>
          <w:numId w:val="2"/>
        </w:numPr>
        <w:shd w:val="clear" w:color="auto" w:fill="auto"/>
        <w:spacing w:before="120" w:after="120"/>
        <w:ind w:left="840" w:leftChars="0" w:firstLine="0" w:firstLineChars="0"/>
        <w:rPr>
          <w:rFonts w:hint="default" w:ascii="Arial" w:hAnsi="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en-US"/>
          <w14:textFill>
            <w14:solidFill>
              <w14:schemeClr w14:val="tx1"/>
            </w14:solidFill>
          </w14:textFill>
        </w:rPr>
        <w:t>Comprovação de que a empresa possui em seu quadro de pessoal,</w:t>
      </w:r>
      <w:r>
        <w:rPr>
          <w:rFonts w:hint="default" w:ascii="Arial" w:hAnsi="Arial"/>
          <w:color w:val="000000" w:themeColor="text1"/>
          <w:sz w:val="21"/>
          <w:szCs w:val="21"/>
          <w:lang w:val="pt-BR" w:eastAsia="en-US"/>
          <w14:textFill>
            <w14:solidFill>
              <w14:schemeClr w14:val="tx1"/>
            </w14:solidFill>
          </w14:textFill>
        </w:rPr>
        <w:t xml:space="preserve"> </w:t>
      </w:r>
      <w:r>
        <w:rPr>
          <w:rFonts w:hint="default" w:ascii="Arial" w:hAnsi="Arial"/>
          <w:color w:val="000000" w:themeColor="text1"/>
          <w:sz w:val="21"/>
          <w:szCs w:val="21"/>
          <w:lang w:eastAsia="en-US"/>
          <w14:textFill>
            <w14:solidFill>
              <w14:schemeClr w14:val="tx1"/>
            </w14:solidFill>
          </w14:textFill>
        </w:rPr>
        <w:t>nutricionista como responsável técnico, devidamente inscrito no</w:t>
      </w:r>
      <w:r>
        <w:rPr>
          <w:rFonts w:hint="default" w:ascii="Arial" w:hAnsi="Arial"/>
          <w:color w:val="000000" w:themeColor="text1"/>
          <w:sz w:val="21"/>
          <w:szCs w:val="21"/>
          <w:lang w:val="pt-BR" w:eastAsia="en-US"/>
          <w14:textFill>
            <w14:solidFill>
              <w14:schemeClr w14:val="tx1"/>
            </w14:solidFill>
          </w14:textFill>
        </w:rPr>
        <w:t xml:space="preserve"> </w:t>
      </w:r>
      <w:r>
        <w:rPr>
          <w:rFonts w:hint="default" w:ascii="Arial" w:hAnsi="Arial"/>
          <w:color w:val="000000" w:themeColor="text1"/>
          <w:sz w:val="21"/>
          <w:szCs w:val="21"/>
          <w:lang w:eastAsia="en-US"/>
          <w14:textFill>
            <w14:solidFill>
              <w14:schemeClr w14:val="tx1"/>
            </w14:solidFill>
          </w14:textFill>
        </w:rPr>
        <w:t xml:space="preserve">Conselho Regional de Nutricionistas. </w:t>
      </w:r>
    </w:p>
    <w:p>
      <w:pPr>
        <w:pStyle w:val="43"/>
        <w:keepNext w:val="0"/>
        <w:widowControl/>
        <w:numPr>
          <w:ilvl w:val="4"/>
          <w:numId w:val="2"/>
        </w:numPr>
        <w:shd w:val="clear" w:color="auto" w:fill="auto"/>
        <w:spacing w:before="120" w:after="120"/>
        <w:ind w:left="1260" w:leftChars="0" w:firstLine="0" w:firstLineChars="0"/>
        <w:rPr>
          <w:rFonts w:hint="default" w:ascii="Arial" w:hAnsi="Arial"/>
          <w:color w:val="000000" w:themeColor="text1"/>
          <w:sz w:val="21"/>
          <w:szCs w:val="21"/>
          <w:lang w:eastAsia="pt-BR"/>
          <w14:textFill>
            <w14:solidFill>
              <w14:schemeClr w14:val="tx1"/>
            </w14:solidFill>
          </w14:textFill>
        </w:rPr>
      </w:pPr>
      <w:r>
        <w:rPr>
          <w:rFonts w:hint="default" w:ascii="Arial" w:hAnsi="Arial"/>
          <w:color w:val="000000" w:themeColor="text1"/>
          <w:sz w:val="21"/>
          <w:szCs w:val="21"/>
          <w:lang w:eastAsia="pt-BR"/>
          <w14:textFill>
            <w14:solidFill>
              <w14:schemeClr w14:val="tx1"/>
            </w14:solidFill>
          </w14:textFill>
        </w:rPr>
        <w:t>A comprovação de vínculo profissional entre o nutricionista (responsável técnico) e a licitante se fará, alternativamente, com a apresentação de:</w:t>
      </w:r>
    </w:p>
    <w:p>
      <w:pPr>
        <w:pStyle w:val="43"/>
        <w:keepNext w:val="0"/>
        <w:widowControl/>
        <w:numPr>
          <w:ilvl w:val="5"/>
          <w:numId w:val="2"/>
        </w:numPr>
        <w:shd w:val="clear" w:color="auto" w:fill="auto"/>
        <w:spacing w:before="120" w:after="120"/>
        <w:ind w:left="1680" w:leftChars="0" w:firstLine="0" w:firstLineChars="0"/>
        <w:rPr>
          <w:rFonts w:hint="default" w:ascii="Arial" w:hAnsi="Arial"/>
          <w:color w:val="000000" w:themeColor="text1"/>
          <w:sz w:val="21"/>
          <w:szCs w:val="21"/>
          <w:lang w:eastAsia="pt-BR"/>
          <w14:textFill>
            <w14:solidFill>
              <w14:schemeClr w14:val="tx1"/>
            </w14:solidFill>
          </w14:textFill>
        </w:rPr>
      </w:pPr>
      <w:r>
        <w:rPr>
          <w:rFonts w:hint="default" w:ascii="Arial" w:hAnsi="Arial"/>
          <w:color w:val="000000" w:themeColor="text1"/>
          <w:sz w:val="21"/>
          <w:szCs w:val="21"/>
          <w:lang w:eastAsia="pt-BR"/>
          <w14:textFill>
            <w14:solidFill>
              <w14:schemeClr w14:val="tx1"/>
            </w14:solidFill>
          </w14:textFill>
        </w:rPr>
        <w:t>na condição de sócio: contrato social e sua última alteração;</w:t>
      </w:r>
    </w:p>
    <w:p>
      <w:pPr>
        <w:pStyle w:val="43"/>
        <w:keepNext w:val="0"/>
        <w:widowControl/>
        <w:numPr>
          <w:ilvl w:val="5"/>
          <w:numId w:val="2"/>
        </w:numPr>
        <w:shd w:val="clear" w:color="auto" w:fill="auto"/>
        <w:spacing w:before="120" w:after="120"/>
        <w:ind w:left="1680" w:leftChars="0" w:firstLine="0" w:firstLineChars="0"/>
        <w:rPr>
          <w:rFonts w:hint="default" w:ascii="Arial" w:hAnsi="Arial"/>
          <w:color w:val="000000" w:themeColor="text1"/>
          <w:sz w:val="21"/>
          <w:szCs w:val="21"/>
          <w:lang w:eastAsia="pt-BR"/>
          <w14:textFill>
            <w14:solidFill>
              <w14:schemeClr w14:val="tx1"/>
            </w14:solidFill>
          </w14:textFill>
        </w:rPr>
      </w:pPr>
      <w:r>
        <w:rPr>
          <w:rFonts w:hint="default" w:ascii="Arial" w:hAnsi="Arial"/>
          <w:color w:val="000000" w:themeColor="text1"/>
          <w:sz w:val="21"/>
          <w:szCs w:val="21"/>
          <w:lang w:eastAsia="pt-BR"/>
          <w14:textFill>
            <w14:solidFill>
              <w14:schemeClr w14:val="tx1"/>
            </w14:solidFill>
          </w14:textFill>
        </w:rPr>
        <w:t>na condição de diretor: estatuto social e ata de eleiçã</w:t>
      </w:r>
      <w:r>
        <w:rPr>
          <w:rFonts w:hint="default" w:ascii="Arial" w:hAnsi="Arial"/>
          <w:color w:val="000000" w:themeColor="text1"/>
          <w:sz w:val="21"/>
          <w:szCs w:val="21"/>
          <w:lang w:val="pt-BR" w:eastAsia="pt-BR"/>
          <w14:textFill>
            <w14:solidFill>
              <w14:schemeClr w14:val="tx1"/>
            </w14:solidFill>
          </w14:textFill>
        </w:rPr>
        <w:t xml:space="preserve">o devidamente publicada na </w:t>
      </w:r>
      <w:r>
        <w:rPr>
          <w:rFonts w:hint="default" w:ascii="Arial" w:hAnsi="Arial"/>
          <w:color w:val="000000" w:themeColor="text1"/>
          <w:sz w:val="21"/>
          <w:szCs w:val="21"/>
          <w:lang w:eastAsia="pt-BR"/>
          <w14:textFill>
            <w14:solidFill>
              <w14:schemeClr w14:val="tx1"/>
            </w14:solidFill>
          </w14:textFill>
        </w:rPr>
        <w:t>imprensa, em se tratando de sociedade anônima;</w:t>
      </w:r>
    </w:p>
    <w:p>
      <w:pPr>
        <w:pStyle w:val="43"/>
        <w:keepNext w:val="0"/>
        <w:widowControl/>
        <w:numPr>
          <w:ilvl w:val="5"/>
          <w:numId w:val="2"/>
        </w:numPr>
        <w:shd w:val="clear" w:color="auto" w:fill="auto"/>
        <w:spacing w:before="120" w:after="120"/>
        <w:ind w:left="1680" w:leftChars="0" w:firstLine="0" w:firstLineChars="0"/>
        <w:rPr>
          <w:rFonts w:hint="default" w:ascii="Arial" w:hAnsi="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pt-BR"/>
          <w14:textFill>
            <w14:solidFill>
              <w14:schemeClr w14:val="tx1"/>
            </w14:solidFill>
          </w14:textFill>
        </w:rPr>
        <w:t>se empregado permanente da empresa: contrato de trabalho por tempo indeterminado com firmas reconhecidas em cartório, ou carteira de trabalho e previdência social, ou declaração de contratação futura do profissional, desde que acompanhada de declaração de anuência do profissional.</w:t>
      </w:r>
    </w:p>
    <w:p>
      <w:pPr>
        <w:pStyle w:val="43"/>
        <w:keepNext w:val="0"/>
        <w:widowControl/>
        <w:numPr>
          <w:ilvl w:val="3"/>
          <w:numId w:val="2"/>
        </w:numPr>
        <w:shd w:val="clear" w:color="auto" w:fill="auto"/>
        <w:spacing w:before="120" w:after="120"/>
        <w:ind w:left="840" w:leftChars="0" w:firstLine="0" w:firstLineChars="0"/>
        <w:rPr>
          <w:rFonts w:hint="default" w:ascii="Arial" w:hAnsi="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en-US"/>
          <w14:textFill>
            <w14:solidFill>
              <w14:schemeClr w14:val="tx1"/>
            </w14:solidFill>
          </w14:textFill>
        </w:rPr>
        <w:t>Declaração de que a empresa licitante, na condição de contratada, se compromete em apresentar, ao fiscal do contrato, após a</w:t>
      </w:r>
      <w:r>
        <w:rPr>
          <w:rFonts w:hint="default" w:ascii="Arial" w:hAnsi="Arial"/>
          <w:color w:val="000000" w:themeColor="text1"/>
          <w:sz w:val="21"/>
          <w:szCs w:val="21"/>
          <w:lang w:val="pt-BR" w:eastAsia="en-US"/>
          <w14:textFill>
            <w14:solidFill>
              <w14:schemeClr w14:val="tx1"/>
            </w14:solidFill>
          </w14:textFill>
        </w:rPr>
        <w:t xml:space="preserve"> </w:t>
      </w:r>
      <w:r>
        <w:rPr>
          <w:rFonts w:hint="default" w:ascii="Arial" w:hAnsi="Arial"/>
          <w:color w:val="000000" w:themeColor="text1"/>
          <w:sz w:val="21"/>
          <w:szCs w:val="21"/>
          <w:lang w:eastAsia="en-US"/>
          <w14:textFill>
            <w14:solidFill>
              <w14:schemeClr w14:val="tx1"/>
            </w14:solidFill>
          </w14:textFill>
        </w:rPr>
        <w:t xml:space="preserve">assinatura do Termo de Contrato, o alvará sanitário e o alvará de funcionamento expedido pelo órgão responsável e competente de vigilância sanitária (Estadual/Municipal). </w:t>
      </w:r>
    </w:p>
    <w:p>
      <w:pPr>
        <w:pStyle w:val="43"/>
        <w:keepNext w:val="0"/>
        <w:widowControl/>
        <w:numPr>
          <w:ilvl w:val="3"/>
          <w:numId w:val="2"/>
        </w:numPr>
        <w:shd w:val="clear" w:color="auto" w:fill="auto"/>
        <w:spacing w:before="120" w:after="120"/>
        <w:ind w:left="840" w:leftChars="0" w:firstLine="0" w:firstLineChars="0"/>
        <w:rPr>
          <w:rFonts w:hint="default" w:ascii="Arial" w:hAnsi="Arial" w:cs="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en-US"/>
          <w14:textFill>
            <w14:solidFill>
              <w14:schemeClr w14:val="tx1"/>
            </w14:solidFill>
          </w14:textFill>
        </w:rPr>
        <w:t>Declaração formal de que a empresa licitante, na condição de</w:t>
      </w:r>
      <w:r>
        <w:rPr>
          <w:rFonts w:hint="default" w:ascii="Arial" w:hAnsi="Arial"/>
          <w:color w:val="000000" w:themeColor="text1"/>
          <w:sz w:val="21"/>
          <w:szCs w:val="21"/>
          <w:lang w:val="pt-BR" w:eastAsia="en-US"/>
          <w14:textFill>
            <w14:solidFill>
              <w14:schemeClr w14:val="tx1"/>
            </w14:solidFill>
          </w14:textFill>
        </w:rPr>
        <w:t xml:space="preserve"> </w:t>
      </w:r>
      <w:r>
        <w:rPr>
          <w:rFonts w:hint="default" w:ascii="Arial" w:hAnsi="Arial"/>
          <w:color w:val="000000" w:themeColor="text1"/>
          <w:sz w:val="21"/>
          <w:szCs w:val="21"/>
          <w:lang w:eastAsia="en-US"/>
          <w14:textFill>
            <w14:solidFill>
              <w14:schemeClr w14:val="tx1"/>
            </w14:solidFill>
          </w14:textFill>
        </w:rPr>
        <w:t>Contratada, irá disponibilizar uma equipe técnica contendo profissionais especializados e devidamente habilitados para desenvolverem as diversas atividades necessárias à execução</w:t>
      </w:r>
      <w:r>
        <w:rPr>
          <w:rFonts w:hint="default" w:ascii="Arial" w:hAnsi="Arial"/>
          <w:color w:val="000000" w:themeColor="text1"/>
          <w:sz w:val="21"/>
          <w:szCs w:val="21"/>
          <w:lang w:val="pt-BR" w:eastAsia="en-US"/>
          <w14:textFill>
            <w14:solidFill>
              <w14:schemeClr w14:val="tx1"/>
            </w14:solidFill>
          </w14:textFill>
        </w:rPr>
        <w:t xml:space="preserve"> </w:t>
      </w:r>
      <w:r>
        <w:rPr>
          <w:rFonts w:hint="default" w:ascii="Arial" w:hAnsi="Arial"/>
          <w:color w:val="000000" w:themeColor="text1"/>
          <w:sz w:val="21"/>
          <w:szCs w:val="21"/>
          <w:lang w:eastAsia="en-US"/>
          <w14:textFill>
            <w14:solidFill>
              <w14:schemeClr w14:val="tx1"/>
            </w14:solidFill>
          </w14:textFill>
        </w:rPr>
        <w:t>do objeto, conforme preceitua o § 6º do Art. 30 da Lei 8666/93.</w:t>
      </w:r>
    </w:p>
    <w:p>
      <w:pPr>
        <w:pStyle w:val="43"/>
        <w:keepNext w:val="0"/>
        <w:widowControl/>
        <w:numPr>
          <w:ilvl w:val="3"/>
          <w:numId w:val="2"/>
        </w:numPr>
        <w:shd w:val="clear" w:color="auto" w:fill="auto"/>
        <w:spacing w:before="120" w:after="120"/>
        <w:ind w:left="840" w:leftChars="0" w:firstLine="0" w:firstLineChars="0"/>
        <w:rPr>
          <w:rFonts w:hint="default" w:ascii="Arial" w:hAnsi="Arial"/>
          <w:color w:val="000000" w:themeColor="text1"/>
          <w:sz w:val="21"/>
          <w:szCs w:val="21"/>
          <w:lang w:eastAsia="en-US"/>
          <w14:textFill>
            <w14:solidFill>
              <w14:schemeClr w14:val="tx1"/>
            </w14:solidFill>
          </w14:textFill>
        </w:rPr>
      </w:pPr>
      <w:bookmarkStart w:id="4" w:name="_Hlk519176340"/>
      <w:r>
        <w:rPr>
          <w:rFonts w:hint="default" w:ascii="Arial" w:hAnsi="Arial"/>
          <w:color w:val="000000" w:themeColor="text1"/>
          <w:sz w:val="21"/>
          <w:szCs w:val="21"/>
          <w:lang w:eastAsia="en-US"/>
          <w14:textFill>
            <w14:solidFill>
              <w14:schemeClr w14:val="tx1"/>
            </w14:solidFill>
          </w14:textFill>
        </w:rPr>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ou privado. </w:t>
      </w:r>
    </w:p>
    <w:p>
      <w:pPr>
        <w:pStyle w:val="43"/>
        <w:keepNext w:val="0"/>
        <w:widowControl/>
        <w:numPr>
          <w:ilvl w:val="4"/>
          <w:numId w:val="2"/>
        </w:numPr>
        <w:shd w:val="clear" w:color="auto" w:fill="auto"/>
        <w:spacing w:before="120" w:after="120"/>
        <w:ind w:left="1260" w:leftChars="0" w:firstLine="0" w:firstLineChars="0"/>
        <w:rPr>
          <w:rFonts w:hint="default" w:ascii="Arial" w:hAnsi="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en-US"/>
          <w14:textFill>
            <w14:solidFill>
              <w14:schemeClr w14:val="tx1"/>
            </w14:solidFill>
          </w14:textFill>
        </w:rPr>
        <w:t>Para fins da comprovação de que trata este subitem, os atestados deverão dizer respeito a serviços executados com as seguintes características mínimas:</w:t>
      </w:r>
    </w:p>
    <w:p>
      <w:pPr>
        <w:pStyle w:val="43"/>
        <w:keepNext w:val="0"/>
        <w:widowControl/>
        <w:numPr>
          <w:ilvl w:val="5"/>
          <w:numId w:val="2"/>
        </w:numPr>
        <w:shd w:val="clear" w:color="auto" w:fill="auto"/>
        <w:spacing w:before="120" w:after="120"/>
        <w:ind w:left="1680" w:leftChars="0" w:firstLine="0" w:firstLineChars="0"/>
        <w:rPr>
          <w:rFonts w:hint="default" w:ascii="Arial" w:hAnsi="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en-US"/>
          <w14:textFill>
            <w14:solidFill>
              <w14:schemeClr w14:val="tx1"/>
            </w14:solidFill>
          </w14:textFill>
        </w:rPr>
        <w:t>Deverá haver a comprovação da experiência mínima de</w:t>
      </w:r>
      <w:r>
        <w:rPr>
          <w:rFonts w:hint="default" w:ascii="Arial" w:hAnsi="Arial"/>
          <w:color w:val="000000" w:themeColor="text1"/>
          <w:sz w:val="21"/>
          <w:szCs w:val="21"/>
          <w:lang w:val="pt-BR" w:eastAsia="en-US"/>
          <w14:textFill>
            <w14:solidFill>
              <w14:schemeClr w14:val="tx1"/>
            </w14:solidFill>
          </w14:textFill>
        </w:rPr>
        <w:t xml:space="preserve"> 3 (três)</w:t>
      </w:r>
      <w:r>
        <w:rPr>
          <w:rFonts w:hint="default" w:ascii="Arial" w:hAnsi="Arial"/>
          <w:color w:val="000000" w:themeColor="text1"/>
          <w:sz w:val="21"/>
          <w:szCs w:val="21"/>
          <w:lang w:eastAsia="en-US"/>
          <w14:textFill>
            <w14:solidFill>
              <w14:schemeClr w14:val="tx1"/>
            </w14:solidFill>
          </w14:textFill>
        </w:rPr>
        <w:t xml:space="preserve"> anos na prestação dos serviços, sendo aceito o somatório de atestados de períodos diferentes, não havendo obrigatoriedade de os</w:t>
      </w:r>
      <w:r>
        <w:rPr>
          <w:rFonts w:hint="default" w:ascii="Arial" w:hAnsi="Arial"/>
          <w:color w:val="000000" w:themeColor="text1"/>
          <w:sz w:val="21"/>
          <w:szCs w:val="21"/>
          <w:lang w:val="pt-BR" w:eastAsia="en-US"/>
          <w14:textFill>
            <w14:solidFill>
              <w14:schemeClr w14:val="tx1"/>
            </w14:solidFill>
          </w14:textFill>
        </w:rPr>
        <w:t xml:space="preserve"> 3 (três)</w:t>
      </w:r>
      <w:r>
        <w:rPr>
          <w:rFonts w:hint="default" w:ascii="Arial" w:hAnsi="Arial"/>
          <w:color w:val="000000" w:themeColor="text1"/>
          <w:sz w:val="21"/>
          <w:szCs w:val="21"/>
          <w:lang w:eastAsia="en-US"/>
          <w14:textFill>
            <w14:solidFill>
              <w14:schemeClr w14:val="tx1"/>
            </w14:solidFill>
          </w14:textFill>
        </w:rPr>
        <w:t xml:space="preserve">  anos serem ininterruptos, conforme item 10.7.1 do Anexo VII-A da IN SEGES/MPDG n. 5/2017.</w:t>
      </w:r>
    </w:p>
    <w:p>
      <w:pPr>
        <w:pStyle w:val="43"/>
        <w:keepNext w:val="0"/>
        <w:widowControl/>
        <w:numPr>
          <w:ilvl w:val="5"/>
          <w:numId w:val="2"/>
        </w:numPr>
        <w:shd w:val="clear" w:color="auto" w:fill="auto"/>
        <w:spacing w:before="120" w:after="120"/>
        <w:ind w:left="1680" w:leftChars="0" w:firstLine="0" w:firstLineChars="0"/>
        <w:rPr>
          <w:rFonts w:hint="default" w:ascii="Arial" w:hAnsi="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en-US"/>
          <w14:textFill>
            <w14:solidFill>
              <w14:schemeClr w14:val="tx1"/>
            </w14:solidFill>
          </w14:textFill>
        </w:rPr>
        <w:t>CNPJ, nome comercial, endereço e telefone da(s) sociedade(s) atestante(s);</w:t>
      </w:r>
    </w:p>
    <w:p>
      <w:pPr>
        <w:pStyle w:val="43"/>
        <w:keepNext w:val="0"/>
        <w:widowControl/>
        <w:numPr>
          <w:ilvl w:val="5"/>
          <w:numId w:val="2"/>
        </w:numPr>
        <w:shd w:val="clear" w:color="auto" w:fill="auto"/>
        <w:spacing w:before="120" w:after="120"/>
        <w:ind w:left="1680" w:leftChars="0" w:firstLine="0" w:firstLineChars="0"/>
        <w:rPr>
          <w:rFonts w:hint="default" w:ascii="Arial" w:hAnsi="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en-US"/>
          <w14:textFill>
            <w14:solidFill>
              <w14:schemeClr w14:val="tx1"/>
            </w14:solidFill>
          </w14:textFill>
        </w:rPr>
        <w:t>nome, cargo/função, endereço, telefone e e-mail do(s) representante(s) da(s) sociedade(s) atestante(s) que vier(em) a assinar o(s) atestado(s), a fim de que o IFPB possa com ele(s) manter contato;</w:t>
      </w:r>
    </w:p>
    <w:p>
      <w:pPr>
        <w:pStyle w:val="43"/>
        <w:keepNext w:val="0"/>
        <w:widowControl/>
        <w:numPr>
          <w:ilvl w:val="5"/>
          <w:numId w:val="2"/>
        </w:numPr>
        <w:shd w:val="clear" w:color="auto" w:fill="auto"/>
        <w:spacing w:before="120" w:after="120"/>
        <w:ind w:left="1680" w:leftChars="0" w:firstLine="0" w:firstLineChars="0"/>
        <w:rPr>
          <w:rFonts w:hint="default" w:ascii="Arial" w:hAnsi="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en-US"/>
          <w14:textFill>
            <w14:solidFill>
              <w14:schemeClr w14:val="tx1"/>
            </w14:solidFill>
          </w14:textFill>
        </w:rPr>
        <w:t>CNPJ e nome da sociedade contratada pela(s) sociedade(s) atestante(s) para a execução do objeto atestado;</w:t>
      </w:r>
    </w:p>
    <w:p>
      <w:pPr>
        <w:pStyle w:val="43"/>
        <w:keepNext w:val="0"/>
        <w:widowControl/>
        <w:numPr>
          <w:ilvl w:val="5"/>
          <w:numId w:val="2"/>
        </w:numPr>
        <w:shd w:val="clear" w:color="auto" w:fill="auto"/>
        <w:spacing w:before="120" w:after="120"/>
        <w:ind w:left="1680" w:leftChars="0" w:firstLine="0" w:firstLineChars="0"/>
        <w:rPr>
          <w:rFonts w:hint="default" w:ascii="Arial" w:hAnsi="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en-US"/>
          <w14:textFill>
            <w14:solidFill>
              <w14:schemeClr w14:val="tx1"/>
            </w14:solidFill>
          </w14:textFill>
        </w:rPr>
        <w:t>descrição do objeto atestado, contendo dados que permitam a aferição de sua similaridade com o objeto licitado, nos termos da alínea “a” deste inciso;</w:t>
      </w:r>
    </w:p>
    <w:p>
      <w:pPr>
        <w:pStyle w:val="43"/>
        <w:keepNext w:val="0"/>
        <w:widowControl/>
        <w:numPr>
          <w:ilvl w:val="5"/>
          <w:numId w:val="2"/>
        </w:numPr>
        <w:shd w:val="clear" w:color="auto" w:fill="auto"/>
        <w:spacing w:before="120" w:after="120"/>
        <w:ind w:left="1680" w:leftChars="0" w:firstLine="0" w:firstLineChars="0"/>
        <w:rPr>
          <w:rFonts w:hint="default" w:ascii="Arial" w:hAnsi="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en-US"/>
          <w14:textFill>
            <w14:solidFill>
              <w14:schemeClr w14:val="tx1"/>
            </w14:solidFill>
          </w14:textFill>
        </w:rPr>
        <w:t>data da emissão do(s) atestado(s); e</w:t>
      </w:r>
    </w:p>
    <w:p>
      <w:pPr>
        <w:pStyle w:val="43"/>
        <w:keepNext w:val="0"/>
        <w:widowControl/>
        <w:numPr>
          <w:ilvl w:val="5"/>
          <w:numId w:val="2"/>
        </w:numPr>
        <w:shd w:val="clear" w:color="auto" w:fill="auto"/>
        <w:spacing w:before="120" w:after="120"/>
        <w:ind w:left="1680" w:leftChars="0" w:firstLine="0" w:firstLineChars="0"/>
        <w:rPr>
          <w:rFonts w:hint="default" w:ascii="Arial" w:hAnsi="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en-US"/>
          <w14:textFill>
            <w14:solidFill>
              <w14:schemeClr w14:val="tx1"/>
            </w14:solidFill>
          </w14:textFill>
        </w:rPr>
        <w:t>assinatura do(s) representante(s) da(s) sociedade(s) atestante(s).</w:t>
      </w:r>
    </w:p>
    <w:bookmarkEnd w:id="4"/>
    <w:p>
      <w:pPr>
        <w:pStyle w:val="43"/>
        <w:keepNext w:val="0"/>
        <w:widowControl/>
        <w:numPr>
          <w:ilvl w:val="3"/>
          <w:numId w:val="2"/>
        </w:numPr>
        <w:shd w:val="clear" w:color="auto" w:fill="auto"/>
        <w:spacing w:before="120" w:after="120"/>
        <w:ind w:left="840" w:leftChars="0" w:firstLine="0" w:firstLineChars="0"/>
        <w:rPr>
          <w:rFonts w:hint="default" w:ascii="Arial" w:hAnsi="Arial"/>
          <w:color w:val="000000" w:themeColor="text1"/>
          <w:sz w:val="21"/>
          <w:szCs w:val="21"/>
          <w:lang w:eastAsia="en-US"/>
          <w14:textFill>
            <w14:solidFill>
              <w14:schemeClr w14:val="tx1"/>
            </w14:solidFill>
          </w14:textFill>
        </w:rPr>
      </w:pPr>
      <w:bookmarkStart w:id="5" w:name="_Hlk519177818"/>
      <w:r>
        <w:rPr>
          <w:rFonts w:hint="default" w:ascii="Arial" w:hAnsi="Arial"/>
          <w:color w:val="000000" w:themeColor="text1"/>
          <w:sz w:val="21"/>
          <w:szCs w:val="21"/>
          <w:lang w:eastAsia="en-US"/>
          <w14:textFill>
            <w14:solidFill>
              <w14:schemeClr w14:val="tx1"/>
            </w14:solidFill>
          </w14:textFill>
        </w:rPr>
        <w:t xml:space="preserve">Os atestados deverão referir-se a serviços prestados no âmbito de sua atividade econômica principal ou secundária especificadas no contrato social vigente; </w:t>
      </w:r>
    </w:p>
    <w:p>
      <w:pPr>
        <w:pStyle w:val="43"/>
        <w:keepNext w:val="0"/>
        <w:widowControl/>
        <w:numPr>
          <w:ilvl w:val="3"/>
          <w:numId w:val="2"/>
        </w:numPr>
        <w:shd w:val="clear" w:color="auto" w:fill="auto"/>
        <w:spacing w:before="120" w:after="120"/>
        <w:ind w:left="840" w:leftChars="0" w:firstLine="0" w:firstLineChars="0"/>
        <w:rPr>
          <w:rFonts w:hint="default" w:ascii="Arial" w:hAnsi="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en-US"/>
          <w14:textFill>
            <w14:solidFill>
              <w14:schemeClr w14:val="tx1"/>
            </w14:solidFill>
          </w14:textFill>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bookmarkEnd w:id="5"/>
    <w:p>
      <w:pPr>
        <w:pStyle w:val="43"/>
        <w:keepNext w:val="0"/>
        <w:widowControl/>
        <w:numPr>
          <w:ilvl w:val="3"/>
          <w:numId w:val="2"/>
        </w:numPr>
        <w:shd w:val="clear" w:color="auto" w:fill="auto"/>
        <w:spacing w:before="120" w:after="120"/>
        <w:ind w:left="840" w:leftChars="0" w:firstLine="0" w:firstLineChars="0"/>
        <w:rPr>
          <w:rFonts w:hint="default" w:ascii="Arial" w:hAnsi="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en-US"/>
          <w14:textFill>
            <w14:solidFill>
              <w14:schemeClr w14:val="tx1"/>
            </w14:solidFill>
          </w14:textFill>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w:t>
      </w:r>
      <w:bookmarkStart w:id="6" w:name="_Hlk519177062"/>
      <w:r>
        <w:rPr>
          <w:rFonts w:hint="default" w:ascii="Arial" w:hAnsi="Arial"/>
          <w:color w:val="000000" w:themeColor="text1"/>
          <w:sz w:val="21"/>
          <w:szCs w:val="21"/>
          <w:lang w:eastAsia="en-US"/>
          <w14:textFill>
            <w14:solidFill>
              <w14:schemeClr w14:val="tx1"/>
            </w14:solidFill>
          </w14:textFill>
        </w:rPr>
        <w:t>nos termos do item 10.9 do Anexo VII-A da IN SEGES/MP n. 5/2017.</w:t>
      </w:r>
    </w:p>
    <w:bookmarkEnd w:id="6"/>
    <w:p>
      <w:pPr>
        <w:pStyle w:val="43"/>
        <w:keepNext w:val="0"/>
        <w:widowControl/>
        <w:numPr>
          <w:ilvl w:val="3"/>
          <w:numId w:val="2"/>
        </w:numPr>
        <w:shd w:val="clear" w:color="auto" w:fill="auto"/>
        <w:spacing w:before="120" w:after="120"/>
        <w:ind w:left="840" w:leftChars="0" w:firstLine="0" w:firstLineChars="0"/>
        <w:rPr>
          <w:rFonts w:hint="default" w:ascii="Arial" w:hAnsi="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en-US"/>
          <w14:textFill>
            <w14:solidFill>
              <w14:schemeClr w14:val="tx1"/>
            </w14:solidFill>
          </w14:textFill>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ar-SA"/>
          <w14:textFill>
            <w14:solidFill>
              <w14:schemeClr w14:val="tx1"/>
            </w14:solidFill>
          </w14:textFill>
        </w:rPr>
      </w:pPr>
      <w:bookmarkStart w:id="7" w:name="_Hlk518983267"/>
      <w:r>
        <w:rPr>
          <w:rFonts w:hint="default" w:ascii="Arial" w:hAnsi="Arial" w:cs="Arial"/>
          <w:b w:val="0"/>
          <w:bCs w:val="0"/>
          <w:color w:val="000000" w:themeColor="text1"/>
          <w:sz w:val="21"/>
          <w:szCs w:val="21"/>
          <w:lang w:eastAsia="ar-SA"/>
          <w14:textFill>
            <w14:solidFill>
              <w14:schemeClr w14:val="tx1"/>
            </w14:solidFill>
          </w14:textFill>
        </w:rPr>
        <w:t>As empresas, cadastradas ou não no SICAF, deverão apresentar atestado de vistoria assinado pelo servidor responsável</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ar-SA"/>
          <w14:textFill>
            <w14:solidFill>
              <w14:schemeClr w14:val="tx1"/>
            </w14:solidFill>
          </w14:textFill>
        </w:rPr>
      </w:pPr>
      <w:r>
        <w:rPr>
          <w:rFonts w:hint="default" w:ascii="Arial" w:hAnsi="Arial" w:cs="Arial"/>
          <w:b w:val="0"/>
          <w:bCs w:val="0"/>
          <w:color w:val="000000" w:themeColor="text1"/>
          <w:sz w:val="21"/>
          <w:szCs w:val="21"/>
          <w:lang w:eastAsia="ar-SA"/>
          <w14:textFill>
            <w14:solidFill>
              <w14:schemeClr w14:val="tx1"/>
            </w14:solidFill>
          </w14:textFill>
        </w:rPr>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bookmarkEnd w:id="7"/>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ar-SA"/>
          <w14:textFill>
            <w14:solidFill>
              <w14:schemeClr w14:val="tx1"/>
            </w14:solidFill>
          </w14:textFill>
        </w:rPr>
      </w:pPr>
      <w:r>
        <w:rPr>
          <w:rFonts w:hint="default" w:ascii="Arial" w:hAnsi="Arial" w:cs="Arial"/>
          <w:b w:val="0"/>
          <w:bCs w:val="0"/>
          <w:color w:val="000000" w:themeColor="text1"/>
          <w:sz w:val="21"/>
          <w:szCs w:val="21"/>
          <w:lang w:eastAsia="ar-SA"/>
          <w14:textFill>
            <w14:solidFill>
              <w14:schemeClr w14:val="tx1"/>
            </w14:solidFill>
          </w14:textFill>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ar-SA"/>
          <w14:textFill>
            <w14:solidFill>
              <w14:schemeClr w14:val="tx1"/>
            </w14:solidFill>
          </w14:textFill>
        </w:rPr>
      </w:pPr>
      <w:r>
        <w:rPr>
          <w:rFonts w:hint="default" w:ascii="Arial" w:hAnsi="Arial" w:cs="Arial"/>
          <w:b w:val="0"/>
          <w:bCs w:val="0"/>
          <w:color w:val="000000" w:themeColor="text1"/>
          <w:sz w:val="21"/>
          <w:szCs w:val="21"/>
          <w:lang w:eastAsia="ar-SA"/>
          <w14:textFill>
            <w14:solidFill>
              <w14:schemeClr w14:val="tx1"/>
            </w14:solidFill>
          </w14:textFill>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ar-SA"/>
          <w14:textFill>
            <w14:solidFill>
              <w14:schemeClr w14:val="tx1"/>
            </w14:solidFill>
          </w14:textFill>
        </w:rPr>
      </w:pPr>
      <w:r>
        <w:rPr>
          <w:rFonts w:hint="default" w:ascii="Arial" w:hAnsi="Arial" w:cs="Arial"/>
          <w:b w:val="0"/>
          <w:bCs w:val="0"/>
          <w:color w:val="000000" w:themeColor="text1"/>
          <w:sz w:val="21"/>
          <w:szCs w:val="21"/>
          <w:lang w:eastAsia="ar-SA"/>
          <w14:textFill>
            <w14:solidFill>
              <w14:schemeClr w14:val="tx1"/>
            </w14:solidFill>
          </w14:textFill>
        </w:rPr>
        <w:t>A declaração do vencedor acontecerá no momento imediatamente posterior à fase de habilitação.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ar-SA"/>
          <w14:textFill>
            <w14:solidFill>
              <w14:schemeClr w14:val="tx1"/>
            </w14:solidFill>
          </w14:textFill>
        </w:rPr>
      </w:pPr>
      <w:r>
        <w:rPr>
          <w:rFonts w:hint="default" w:ascii="Arial" w:hAnsi="Arial" w:cs="Arial"/>
          <w:b w:val="0"/>
          <w:bCs w:val="0"/>
          <w:color w:val="000000" w:themeColor="text1"/>
          <w:sz w:val="21"/>
          <w:szCs w:val="21"/>
          <w:lang w:eastAsia="ar-SA"/>
          <w14:textFill>
            <w14:solidFill>
              <w14:schemeClr w14:val="tx1"/>
            </w14:solidFill>
          </w14:textFill>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w:t>
      </w:r>
      <w:r>
        <w:rPr>
          <w:rFonts w:hint="default" w:ascii="Arial" w:hAnsi="Arial" w:cs="Arial"/>
          <w:b/>
          <w:bCs/>
          <w:i/>
          <w:iCs/>
          <w:color w:val="000000" w:themeColor="text1"/>
          <w:sz w:val="21"/>
          <w:szCs w:val="21"/>
          <w:lang w:eastAsia="ar-SA"/>
          <w14:textFill>
            <w14:solidFill>
              <w14:schemeClr w14:val="tx1"/>
            </w14:solidFill>
          </w14:textFill>
        </w:rPr>
        <w:t>5 (cinco) dias úteis</w:t>
      </w:r>
      <w:r>
        <w:rPr>
          <w:rFonts w:hint="default" w:ascii="Arial" w:hAnsi="Arial" w:cs="Arial"/>
          <w:b w:val="0"/>
          <w:bCs w:val="0"/>
          <w:color w:val="000000" w:themeColor="text1"/>
          <w:sz w:val="21"/>
          <w:szCs w:val="21"/>
          <w:lang w:eastAsia="ar-SA"/>
          <w14:textFill>
            <w14:solidFill>
              <w14:schemeClr w14:val="tx1"/>
            </w14:solidFill>
          </w14:textFill>
        </w:rPr>
        <w:t>, após a declaração do vencedor, comprovar a regularização. O prazo poderá ser prorrogado por igual período, a critério da administração pública, quando requerida pelo licitante, mediante apresentação de justificativa.</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ar-SA"/>
          <w14:textFill>
            <w14:solidFill>
              <w14:schemeClr w14:val="tx1"/>
            </w14:solidFill>
          </w14:textFill>
        </w:rPr>
      </w:pPr>
      <w:r>
        <w:rPr>
          <w:rFonts w:hint="default" w:ascii="Arial" w:hAnsi="Arial" w:cs="Arial"/>
          <w:b w:val="0"/>
          <w:bCs w:val="0"/>
          <w:color w:val="000000" w:themeColor="text1"/>
          <w:sz w:val="21"/>
          <w:szCs w:val="21"/>
          <w:lang w:eastAsia="ar-SA"/>
          <w14:textFill>
            <w14:solidFill>
              <w14:schemeClr w14:val="tx1"/>
            </w14:solidFill>
          </w14:textFill>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ar-SA"/>
          <w14:textFill>
            <w14:solidFill>
              <w14:schemeClr w14:val="tx1"/>
            </w14:solidFill>
          </w14:textFill>
        </w:rPr>
      </w:pPr>
      <w:r>
        <w:rPr>
          <w:rFonts w:hint="default" w:ascii="Arial" w:hAnsi="Arial" w:cs="Arial"/>
          <w:b w:val="0"/>
          <w:bCs w:val="0"/>
          <w:color w:val="000000" w:themeColor="text1"/>
          <w:sz w:val="21"/>
          <w:szCs w:val="21"/>
          <w:lang w:eastAsia="ar-SA"/>
          <w14:textFill>
            <w14:solidFill>
              <w14:schemeClr w14:val="tx1"/>
            </w14:solidFill>
          </w14:textFill>
        </w:rPr>
        <w:t>Havendo necessidade de analisar minuciosamente os documentos exigidos, o Pregoeiro suspenderá a sessão, informando no “chat” a nova data e horário para a continuidade da mesma.</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ar-SA"/>
          <w14:textFill>
            <w14:solidFill>
              <w14:schemeClr w14:val="tx1"/>
            </w14:solidFill>
          </w14:textFill>
        </w:rPr>
      </w:pPr>
      <w:r>
        <w:rPr>
          <w:rFonts w:hint="default" w:ascii="Arial" w:hAnsi="Arial" w:cs="Arial"/>
          <w:b w:val="0"/>
          <w:bCs w:val="0"/>
          <w:color w:val="000000" w:themeColor="text1"/>
          <w:sz w:val="21"/>
          <w:szCs w:val="21"/>
          <w:lang w:eastAsia="ar-SA"/>
          <w14:textFill>
            <w14:solidFill>
              <w14:schemeClr w14:val="tx1"/>
            </w14:solidFill>
          </w14:textFill>
        </w:rPr>
        <w:t>Será inabilitado o licitante que não comprovar sua habilitação, seja por não apresentar quaisquer dos documentos exigidos, ou apresentá-los em desacordo com o e</w:t>
      </w:r>
      <w:r>
        <w:rPr>
          <w:rFonts w:hint="default" w:ascii="Arial" w:hAnsi="Arial" w:cs="Arial"/>
          <w:b w:val="0"/>
          <w:bCs w:val="0"/>
          <w:color w:val="000000" w:themeColor="text1"/>
          <w:sz w:val="21"/>
          <w:szCs w:val="21"/>
          <w:lang w:eastAsia="en-US"/>
          <w14:textFill>
            <w14:solidFill>
              <w14:schemeClr w14:val="tx1"/>
            </w14:solidFill>
          </w14:textFill>
        </w:rPr>
        <w:t>stabelecido neste Edital.</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 xml:space="preserve">Nos itens não exclusivos a microempresas e empresas de pequeno porte, em havendo  inabilitação, haverá nova verificação, pelo sistema, da eventual ocorrência do empate ficto, previsto nos artigos 44 e 45 da LC </w:t>
      </w:r>
      <w:r>
        <w:rPr>
          <w:rFonts w:hint="default" w:ascii="Arial" w:hAnsi="Arial" w:cs="Arial"/>
          <w:b w:val="0"/>
          <w:bCs w:val="0"/>
          <w:color w:val="000000" w:themeColor="text1"/>
          <w:sz w:val="21"/>
          <w:szCs w:val="21"/>
          <w:lang w:val="pt-BR" w:eastAsia="en-US"/>
          <w14:textFill>
            <w14:solidFill>
              <w14:schemeClr w14:val="tx1"/>
            </w14:solidFill>
          </w14:textFill>
        </w:rPr>
        <w:t>n.°</w:t>
      </w:r>
      <w:r>
        <w:rPr>
          <w:rFonts w:hint="default" w:ascii="Arial" w:hAnsi="Arial" w:cs="Arial"/>
          <w:b w:val="0"/>
          <w:bCs w:val="0"/>
          <w:color w:val="000000" w:themeColor="text1"/>
          <w:sz w:val="21"/>
          <w:szCs w:val="21"/>
          <w:lang w:eastAsia="en-US"/>
          <w14:textFill>
            <w14:solidFill>
              <w14:schemeClr w14:val="tx1"/>
            </w14:solidFill>
          </w14:textFill>
        </w:rPr>
        <w:t xml:space="preserve"> 123, de 2006, seguindo-se a disciplina antes estabelecida para aceitação da proposta subsequente.</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Constatado o atendimento às exigências de habilitação fixadas no Edital, o licitante será declarado vencedor.</w:t>
      </w:r>
    </w:p>
    <w:p>
      <w:pPr>
        <w:pStyle w:val="39"/>
        <w:ind w:left="0" w:leftChars="0" w:firstLine="0" w:firstLineChars="0"/>
        <w:rPr>
          <w:rFonts w:hint="default" w:ascii="Arial" w:hAnsi="Arial" w:cs="Arial"/>
          <w:sz w:val="21"/>
          <w:szCs w:val="21"/>
          <w:lang w:eastAsia="en-US"/>
        </w:rPr>
      </w:pPr>
      <w:r>
        <w:rPr>
          <w:rFonts w:hint="default" w:ascii="Arial" w:hAnsi="Arial" w:cs="Arial"/>
          <w:sz w:val="21"/>
          <w:szCs w:val="21"/>
          <w:lang w:eastAsia="en-US"/>
        </w:rPr>
        <w:t>DO ENCAMINHAMENTO DA PROPOSTA VENCEDORA</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 xml:space="preserve">A proposta final do licitante declarado vencedor deverá ser encaminhada no prazo de </w:t>
      </w:r>
      <w:r>
        <w:rPr>
          <w:rFonts w:hint="default" w:ascii="Arial" w:hAnsi="Arial" w:cs="Arial"/>
          <w:b/>
          <w:bCs/>
          <w:i/>
          <w:iCs/>
          <w:color w:val="000000" w:themeColor="text1"/>
          <w:sz w:val="21"/>
          <w:szCs w:val="21"/>
          <w:lang w:val="pt-BR" w:eastAsia="en-US"/>
          <w14:textFill>
            <w14:solidFill>
              <w14:schemeClr w14:val="tx1"/>
            </w14:solidFill>
          </w14:textFill>
        </w:rPr>
        <w:t xml:space="preserve">2 </w:t>
      </w:r>
      <w:r>
        <w:rPr>
          <w:rFonts w:hint="default" w:ascii="Arial" w:hAnsi="Arial" w:cs="Arial"/>
          <w:b/>
          <w:bCs/>
          <w:i/>
          <w:iCs/>
          <w:color w:val="000000" w:themeColor="text1"/>
          <w:sz w:val="21"/>
          <w:szCs w:val="21"/>
          <w:lang w:eastAsia="en-US"/>
          <w14:textFill>
            <w14:solidFill>
              <w14:schemeClr w14:val="tx1"/>
            </w14:solidFill>
          </w14:textFill>
        </w:rPr>
        <w:t>(</w:t>
      </w:r>
      <w:r>
        <w:rPr>
          <w:rFonts w:hint="default" w:ascii="Arial" w:hAnsi="Arial" w:cs="Arial"/>
          <w:b/>
          <w:bCs/>
          <w:i/>
          <w:iCs/>
          <w:color w:val="000000" w:themeColor="text1"/>
          <w:sz w:val="21"/>
          <w:szCs w:val="21"/>
          <w:lang w:val="pt-BR" w:eastAsia="en-US"/>
          <w14:textFill>
            <w14:solidFill>
              <w14:schemeClr w14:val="tx1"/>
            </w14:solidFill>
          </w14:textFill>
        </w:rPr>
        <w:t>duas</w:t>
      </w:r>
      <w:r>
        <w:rPr>
          <w:rFonts w:hint="default" w:ascii="Arial" w:hAnsi="Arial" w:cs="Arial"/>
          <w:b/>
          <w:bCs/>
          <w:i/>
          <w:iCs/>
          <w:color w:val="000000" w:themeColor="text1"/>
          <w:sz w:val="21"/>
          <w:szCs w:val="21"/>
          <w:lang w:eastAsia="en-US"/>
          <w14:textFill>
            <w14:solidFill>
              <w14:schemeClr w14:val="tx1"/>
            </w14:solidFill>
          </w14:textFill>
        </w:rPr>
        <w:t>) horas</w:t>
      </w:r>
      <w:r>
        <w:rPr>
          <w:rFonts w:hint="default" w:ascii="Arial" w:hAnsi="Arial" w:cs="Arial"/>
          <w:b w:val="0"/>
          <w:bCs w:val="0"/>
          <w:color w:val="000000" w:themeColor="text1"/>
          <w:sz w:val="21"/>
          <w:szCs w:val="21"/>
          <w:lang w:eastAsia="en-US"/>
          <w14:textFill>
            <w14:solidFill>
              <w14:schemeClr w14:val="tx1"/>
            </w14:solidFill>
          </w14:textFill>
        </w:rPr>
        <w:t>, a contar da solicitação do Pregoeiro no sistema eletrônico e deverá:</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ser redigida em língua portuguesa, datilografada ou digitada, em uma via, sem emendas, rasuras, entrelinhas ou ressalvas, devendo a última folha ser assinada e as demais rubricadas pelo licitante ou seu representante legal.</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conter a indicação do banco, número da conta e agência do licitante  vencedor, para fins de pagamento.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 xml:space="preserve">  </w:t>
      </w:r>
      <w:r>
        <w:rPr>
          <w:rFonts w:hint="default" w:ascii="Arial" w:hAnsi="Arial" w:cs="Arial"/>
          <w:b w:val="0"/>
          <w:bCs w:val="0"/>
          <w:color w:val="000000" w:themeColor="text1"/>
          <w:sz w:val="21"/>
          <w:szCs w:val="21"/>
          <w:lang w:eastAsia="en-US"/>
          <w14:textFill>
            <w14:solidFill>
              <w14:schemeClr w14:val="tx1"/>
            </w14:solidFill>
          </w14:textFill>
        </w:rPr>
        <w:tab/>
      </w:r>
      <w:r>
        <w:rPr>
          <w:rFonts w:hint="default" w:ascii="Arial" w:hAnsi="Arial" w:cs="Arial"/>
          <w:b w:val="0"/>
          <w:bCs w:val="0"/>
          <w:color w:val="000000" w:themeColor="text1"/>
          <w:sz w:val="21"/>
          <w:szCs w:val="21"/>
          <w:lang w:eastAsia="en-US"/>
          <w14:textFill>
            <w14:solidFill>
              <w14:schemeClr w14:val="tx1"/>
            </w14:solidFill>
          </w14:textFill>
        </w:rPr>
        <w:t>A proposta final deverá ser documentada nos autos e será levada em consideração no decorrer da execução do contrato e aplicação de eventual sanção à Contratada, se for o caso.</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Todas as especificações do objeto contidas na proposta vinculam a Contratada.</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 xml:space="preserve"> </w:t>
      </w:r>
      <w:r>
        <w:rPr>
          <w:rFonts w:hint="default" w:ascii="Arial" w:hAnsi="Arial" w:cs="Arial"/>
          <w:b w:val="0"/>
          <w:bCs w:val="0"/>
          <w:color w:val="000000" w:themeColor="text1"/>
          <w:sz w:val="21"/>
          <w:szCs w:val="21"/>
          <w:lang w:eastAsia="en-US"/>
          <w14:textFill>
            <w14:solidFill>
              <w14:schemeClr w14:val="tx1"/>
            </w14:solidFill>
          </w14:textFill>
        </w:rPr>
        <w:tab/>
      </w:r>
      <w:r>
        <w:rPr>
          <w:rFonts w:hint="default" w:ascii="Arial" w:hAnsi="Arial" w:cs="Arial"/>
          <w:b w:val="0"/>
          <w:bCs w:val="0"/>
          <w:color w:val="000000" w:themeColor="text1"/>
          <w:sz w:val="21"/>
          <w:szCs w:val="21"/>
          <w:lang w:eastAsia="en-US"/>
          <w14:textFill>
            <w14:solidFill>
              <w14:schemeClr w14:val="tx1"/>
            </w14:solidFill>
          </w14:textFill>
        </w:rPr>
        <w:t xml:space="preserve">Os preços deverão ser expressos em moeda corrente nacional, o valor unitário em algarismos e o valor global em algarismos e por extenso (art. 5º da Lei </w:t>
      </w:r>
      <w:r>
        <w:rPr>
          <w:rFonts w:hint="default" w:ascii="Arial" w:hAnsi="Arial" w:cs="Arial"/>
          <w:b w:val="0"/>
          <w:bCs w:val="0"/>
          <w:color w:val="000000" w:themeColor="text1"/>
          <w:sz w:val="21"/>
          <w:szCs w:val="21"/>
          <w:lang w:val="pt-BR" w:eastAsia="en-US"/>
          <w14:textFill>
            <w14:solidFill>
              <w14:schemeClr w14:val="tx1"/>
            </w14:solidFill>
          </w14:textFill>
        </w:rPr>
        <w:t>n.°</w:t>
      </w:r>
      <w:r>
        <w:rPr>
          <w:rFonts w:hint="default" w:ascii="Arial" w:hAnsi="Arial" w:cs="Arial"/>
          <w:b w:val="0"/>
          <w:bCs w:val="0"/>
          <w:color w:val="000000" w:themeColor="text1"/>
          <w:sz w:val="21"/>
          <w:szCs w:val="21"/>
          <w:lang w:eastAsia="en-US"/>
          <w14:textFill>
            <w14:solidFill>
              <w14:schemeClr w14:val="tx1"/>
            </w14:solidFill>
          </w14:textFill>
        </w:rPr>
        <w:t xml:space="preserve"> 8.666/93).</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Ocorrendo divergência entre os preços unitários e o preço global, prevalecerão os primeiros; no caso de divergência entre os valores numéricos e os valores expressos por extenso, prevalecerão estes últimos.</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 xml:space="preserve"> </w:t>
      </w:r>
      <w:r>
        <w:rPr>
          <w:rFonts w:hint="default" w:ascii="Arial" w:hAnsi="Arial" w:cs="Arial"/>
          <w:b w:val="0"/>
          <w:bCs w:val="0"/>
          <w:color w:val="000000" w:themeColor="text1"/>
          <w:sz w:val="21"/>
          <w:szCs w:val="21"/>
          <w:lang w:eastAsia="en-US"/>
          <w14:textFill>
            <w14:solidFill>
              <w14:schemeClr w14:val="tx1"/>
            </w14:solidFill>
          </w14:textFill>
        </w:rPr>
        <w:tab/>
      </w:r>
      <w:r>
        <w:rPr>
          <w:rFonts w:hint="default" w:ascii="Arial" w:hAnsi="Arial" w:cs="Arial"/>
          <w:b w:val="0"/>
          <w:bCs w:val="0"/>
          <w:color w:val="000000" w:themeColor="text1"/>
          <w:sz w:val="21"/>
          <w:szCs w:val="21"/>
          <w:lang w:eastAsia="en-US"/>
          <w14:textFill>
            <w14:solidFill>
              <w14:schemeClr w14:val="tx1"/>
            </w14:solidFill>
          </w14:textFill>
        </w:rPr>
        <w:t>A oferta deverá ser firme e precisa, limitada, rigorosamente, ao objeto deste Edital, sem conter alternativas de preço ou de qualquer outra condição que induza o julgamento a mais de um resultado, sob pena de desclassificação.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 xml:space="preserve"> </w:t>
      </w:r>
      <w:r>
        <w:rPr>
          <w:rFonts w:hint="default" w:ascii="Arial" w:hAnsi="Arial" w:cs="Arial"/>
          <w:b w:val="0"/>
          <w:bCs w:val="0"/>
          <w:color w:val="000000" w:themeColor="text1"/>
          <w:sz w:val="21"/>
          <w:szCs w:val="21"/>
          <w:lang w:eastAsia="en-US"/>
          <w14:textFill>
            <w14:solidFill>
              <w14:schemeClr w14:val="tx1"/>
            </w14:solidFill>
          </w14:textFill>
        </w:rPr>
        <w:tab/>
      </w:r>
      <w:r>
        <w:rPr>
          <w:rFonts w:hint="default" w:ascii="Arial" w:hAnsi="Arial" w:cs="Arial"/>
          <w:b w:val="0"/>
          <w:bCs w:val="0"/>
          <w:color w:val="000000" w:themeColor="text1"/>
          <w:sz w:val="21"/>
          <w:szCs w:val="21"/>
          <w:lang w:eastAsia="en-US"/>
          <w14:textFill>
            <w14:solidFill>
              <w14:schemeClr w14:val="tx1"/>
            </w14:solidFill>
          </w14:textFill>
        </w:rPr>
        <w:t>A proposta deverá obedecer aos termos deste Edital e seus Anexos, não sendo considerada aquela que não corresponda às especificações ali contidas ou que estabeleça vínculo à proposta de outro licitante.</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As propostas que contenham a descrição do objeto, o valor e os documentos complementares estarão disponíveis na internet, após a homologação.</w:t>
      </w:r>
    </w:p>
    <w:p>
      <w:pPr>
        <w:pStyle w:val="39"/>
        <w:ind w:left="0" w:leftChars="0" w:firstLine="0" w:firstLineChars="0"/>
        <w:rPr>
          <w:rFonts w:hint="default" w:ascii="Arial" w:hAnsi="Arial" w:cs="Arial"/>
          <w:sz w:val="21"/>
          <w:szCs w:val="21"/>
          <w:lang w:eastAsia="en-US"/>
        </w:rPr>
      </w:pPr>
      <w:r>
        <w:rPr>
          <w:rFonts w:hint="default" w:ascii="Arial" w:hAnsi="Arial" w:cs="Arial"/>
          <w:sz w:val="21"/>
          <w:szCs w:val="21"/>
          <w:lang w:eastAsia="en-US"/>
        </w:rPr>
        <w:t>DOS RECURSOS</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Havendo quem se manifeste, caberá ao Pregoeiro verificar a tempestividade e a existência de motivação da intenção de recorrer, para decidir se admite ou não o recurso, fundamentadamente.</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Nesse momento o Pregoeiro não adentrará no mérito recursal, mas apenas verificará as condições de admissibilidade do recurso.</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A falta de manifestação motivada do licitante quanto à intenção de recorrer importará a decadência desse direito.</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 xml:space="preserve">O acolhimento do recurso invalida tão somente os atos insuscetíveis de aproveitamento. </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Os autos do processo permanecerão com vista franqueada aos interessados, no endereço constante neste Edital.</w:t>
      </w:r>
    </w:p>
    <w:p>
      <w:pPr>
        <w:pStyle w:val="39"/>
        <w:ind w:left="0" w:leftChars="0" w:firstLine="0" w:firstLineChars="0"/>
        <w:rPr>
          <w:rFonts w:hint="default" w:ascii="Arial" w:hAnsi="Arial" w:cs="Arial"/>
          <w:sz w:val="21"/>
          <w:szCs w:val="21"/>
          <w:lang w:eastAsia="en-US"/>
        </w:rPr>
      </w:pPr>
      <w:r>
        <w:rPr>
          <w:rFonts w:hint="default" w:ascii="Arial" w:hAnsi="Arial" w:cs="Arial"/>
          <w:sz w:val="21"/>
          <w:szCs w:val="21"/>
          <w:lang w:eastAsia="en-US"/>
        </w:rPr>
        <w:t>DA REABERTURA DA SESSÃO PÚBLICA</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A sessão pública poderá ser reaberta:</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w:t>
      </w:r>
      <w:r>
        <w:rPr>
          <w:rFonts w:hint="default" w:ascii="Arial" w:hAnsi="Arial" w:cs="Arial"/>
          <w:b w:val="0"/>
          <w:bCs w:val="0"/>
          <w:color w:val="000000" w:themeColor="text1"/>
          <w:sz w:val="21"/>
          <w:szCs w:val="21"/>
          <w:lang w:val="pt-BR" w:eastAsia="en-US"/>
          <w14:textFill>
            <w14:solidFill>
              <w14:schemeClr w14:val="tx1"/>
            </w14:solidFill>
          </w14:textFill>
        </w:rPr>
        <w:t>n.°</w:t>
      </w:r>
      <w:r>
        <w:rPr>
          <w:rFonts w:hint="default" w:ascii="Arial" w:hAnsi="Arial" w:cs="Arial"/>
          <w:b w:val="0"/>
          <w:bCs w:val="0"/>
          <w:color w:val="000000" w:themeColor="text1"/>
          <w:sz w:val="21"/>
          <w:szCs w:val="21"/>
          <w:lang w:eastAsia="en-US"/>
          <w14:textFill>
            <w14:solidFill>
              <w14:schemeClr w14:val="tx1"/>
            </w14:solidFill>
          </w14:textFill>
        </w:rPr>
        <w:t xml:space="preserve"> 123/2006, serão adotados os procedimentos imediatamente posteriores ao encerramento da etapa de lances. </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Todos os licitantes remanescentes deverão ser convocados para acompanhar a sessão reaberta.</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A convocação se dará por meio do sistema eletrônico (“chat”) ou e-mail de acordo com a fase do procedimento licitatório.</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A convocação feita por e-mail dar-se-á de acordo com os dados contidos no SICAF, sendo responsabilidade do licitante manter seus dados cadastrais atualizados.</w:t>
      </w:r>
    </w:p>
    <w:p>
      <w:pPr>
        <w:pStyle w:val="39"/>
        <w:ind w:left="0" w:leftChars="0" w:firstLine="0" w:firstLineChars="0"/>
        <w:rPr>
          <w:rFonts w:hint="default" w:ascii="Arial" w:hAnsi="Arial" w:cs="Arial"/>
          <w:sz w:val="21"/>
          <w:szCs w:val="21"/>
          <w:lang w:eastAsia="en-US"/>
        </w:rPr>
      </w:pPr>
      <w:r>
        <w:rPr>
          <w:rFonts w:hint="default" w:ascii="Arial" w:hAnsi="Arial" w:cs="Arial"/>
          <w:sz w:val="21"/>
          <w:szCs w:val="21"/>
          <w:lang w:eastAsia="en-US"/>
        </w:rPr>
        <w:t>DA ADJUDICAÇÃO E HOMOLOGAÇÃO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O objeto da licitação será adjudicado ao licitante declarado vencedor, por ato do Pregoeiro, caso não haja interposição de recurso, ou pela autoridade competente, após a regular decisão dos recursos apresentados.</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 xml:space="preserve">Após a fase recursal, constatada a regularidade dos atos praticados, a autoridade competente homologará o procedimento licitatório. </w:t>
      </w:r>
    </w:p>
    <w:p>
      <w:pPr>
        <w:pStyle w:val="39"/>
        <w:ind w:left="0" w:leftChars="0" w:firstLine="0" w:firstLineChars="0"/>
        <w:rPr>
          <w:rFonts w:hint="default" w:ascii="Arial" w:hAnsi="Arial" w:cs="Arial"/>
          <w:sz w:val="21"/>
          <w:szCs w:val="21"/>
          <w:lang w:eastAsia="en-US"/>
        </w:rPr>
      </w:pPr>
      <w:r>
        <w:rPr>
          <w:rFonts w:hint="default" w:ascii="Arial" w:hAnsi="Arial" w:cs="Arial"/>
          <w:sz w:val="21"/>
          <w:szCs w:val="21"/>
          <w:lang w:eastAsia="en-US"/>
        </w:rPr>
        <w:t>DA GARANTIA DE EXECUÇÃO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Será exigida a prestação de garantia na presente contratação, conforme regras constantes do Termo de Referência</w:t>
      </w:r>
    </w:p>
    <w:p>
      <w:pPr>
        <w:pStyle w:val="39"/>
        <w:ind w:left="0" w:leftChars="0" w:firstLine="0" w:firstLineChars="0"/>
        <w:rPr>
          <w:rFonts w:hint="default" w:ascii="Arial" w:hAnsi="Arial" w:cs="Arial"/>
          <w:sz w:val="21"/>
          <w:szCs w:val="21"/>
          <w:lang w:eastAsia="en-US"/>
        </w:rPr>
      </w:pPr>
      <w:r>
        <w:rPr>
          <w:rFonts w:hint="default" w:ascii="Arial" w:hAnsi="Arial" w:cs="Arial"/>
          <w:sz w:val="21"/>
          <w:szCs w:val="21"/>
          <w:lang w:eastAsia="en-US"/>
        </w:rPr>
        <w:t>DA ATA DE REGISTRO DE PREÇOS</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 xml:space="preserve">Homologado o resultado da licitação, terá o adjudicatário o prazo de </w:t>
      </w:r>
      <w:r>
        <w:rPr>
          <w:rFonts w:hint="default" w:ascii="Arial" w:hAnsi="Arial" w:cs="Arial"/>
          <w:b/>
          <w:bCs/>
          <w:i/>
          <w:iCs/>
          <w:color w:val="000000" w:themeColor="text1"/>
          <w:sz w:val="21"/>
          <w:szCs w:val="21"/>
          <w:lang w:val="pt-BR" w:eastAsia="en-US"/>
          <w14:textFill>
            <w14:solidFill>
              <w14:schemeClr w14:val="tx1"/>
            </w14:solidFill>
          </w14:textFill>
        </w:rPr>
        <w:t>5</w:t>
      </w:r>
      <w:r>
        <w:rPr>
          <w:rFonts w:hint="default" w:ascii="Arial" w:hAnsi="Arial" w:cs="Arial"/>
          <w:b/>
          <w:bCs/>
          <w:i/>
          <w:iCs/>
          <w:color w:val="000000" w:themeColor="text1"/>
          <w:sz w:val="21"/>
          <w:szCs w:val="21"/>
          <w:lang w:eastAsia="en-US"/>
          <w14:textFill>
            <w14:solidFill>
              <w14:schemeClr w14:val="tx1"/>
            </w14:solidFill>
          </w14:textFill>
        </w:rPr>
        <w:t xml:space="preserve"> (</w:t>
      </w:r>
      <w:r>
        <w:rPr>
          <w:rFonts w:hint="default" w:ascii="Arial" w:hAnsi="Arial" w:cs="Arial"/>
          <w:b/>
          <w:bCs/>
          <w:i/>
          <w:iCs/>
          <w:color w:val="000000" w:themeColor="text1"/>
          <w:sz w:val="21"/>
          <w:szCs w:val="21"/>
          <w:lang w:val="pt-BR" w:eastAsia="en-US"/>
          <w14:textFill>
            <w14:solidFill>
              <w14:schemeClr w14:val="tx1"/>
            </w14:solidFill>
          </w14:textFill>
        </w:rPr>
        <w:t>cinco</w:t>
      </w:r>
      <w:r>
        <w:rPr>
          <w:rFonts w:hint="default" w:ascii="Arial" w:hAnsi="Arial" w:cs="Arial"/>
          <w:b/>
          <w:bCs/>
          <w:i/>
          <w:iCs/>
          <w:color w:val="000000" w:themeColor="text1"/>
          <w:sz w:val="21"/>
          <w:szCs w:val="21"/>
          <w:lang w:eastAsia="en-US"/>
          <w14:textFill>
            <w14:solidFill>
              <w14:schemeClr w14:val="tx1"/>
            </w14:solidFill>
          </w14:textFill>
        </w:rPr>
        <w:t>) dias</w:t>
      </w:r>
      <w:r>
        <w:rPr>
          <w:rFonts w:hint="default" w:ascii="Arial" w:hAnsi="Arial" w:cs="Arial"/>
          <w:b w:val="0"/>
          <w:bCs w:val="0"/>
          <w:color w:val="000000" w:themeColor="text1"/>
          <w:sz w:val="21"/>
          <w:szCs w:val="21"/>
          <w:lang w:eastAsia="en-US"/>
          <w14:textFill>
            <w14:solidFill>
              <w14:schemeClr w14:val="tx1"/>
            </w14:solidFill>
          </w14:textFill>
        </w:rPr>
        <w:t xml:space="preserve">, contados a partir da data de sua convocação, para assinar a Ata de Registro de Preços, cujo prazo de validade encontra-se nela fixado, sob pena de decair do direito à contratação, sem prejuízo das sanções previstas neste Edital. </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w:t>
      </w:r>
      <w:r>
        <w:rPr>
          <w:rFonts w:hint="default" w:ascii="Arial" w:hAnsi="Arial" w:cs="Arial"/>
          <w:b/>
          <w:bCs/>
          <w:i/>
          <w:iCs/>
          <w:color w:val="000000" w:themeColor="text1"/>
          <w:sz w:val="21"/>
          <w:szCs w:val="21"/>
          <w:lang w:val="pt-BR" w:eastAsia="en-US"/>
          <w14:textFill>
            <w14:solidFill>
              <w14:schemeClr w14:val="tx1"/>
            </w14:solidFill>
          </w14:textFill>
        </w:rPr>
        <w:t>5</w:t>
      </w:r>
      <w:r>
        <w:rPr>
          <w:rFonts w:hint="default" w:ascii="Arial" w:hAnsi="Arial" w:cs="Arial"/>
          <w:b/>
          <w:bCs/>
          <w:i/>
          <w:iCs/>
          <w:color w:val="000000" w:themeColor="text1"/>
          <w:sz w:val="21"/>
          <w:szCs w:val="21"/>
          <w:lang w:eastAsia="en-US"/>
          <w14:textFill>
            <w14:solidFill>
              <w14:schemeClr w14:val="tx1"/>
            </w14:solidFill>
          </w14:textFill>
        </w:rPr>
        <w:t xml:space="preserve"> (</w:t>
      </w:r>
      <w:r>
        <w:rPr>
          <w:rFonts w:hint="default" w:ascii="Arial" w:hAnsi="Arial" w:cs="Arial"/>
          <w:b/>
          <w:bCs/>
          <w:i/>
          <w:iCs/>
          <w:color w:val="000000" w:themeColor="text1"/>
          <w:sz w:val="21"/>
          <w:szCs w:val="21"/>
          <w:lang w:val="pt-BR" w:eastAsia="en-US"/>
          <w14:textFill>
            <w14:solidFill>
              <w14:schemeClr w14:val="tx1"/>
            </w14:solidFill>
          </w14:textFill>
        </w:rPr>
        <w:t>cinco</w:t>
      </w:r>
      <w:r>
        <w:rPr>
          <w:rFonts w:hint="default" w:ascii="Arial" w:hAnsi="Arial" w:cs="Arial"/>
          <w:b/>
          <w:bCs/>
          <w:i/>
          <w:iCs/>
          <w:color w:val="000000" w:themeColor="text1"/>
          <w:sz w:val="21"/>
          <w:szCs w:val="21"/>
          <w:lang w:eastAsia="en-US"/>
          <w14:textFill>
            <w14:solidFill>
              <w14:schemeClr w14:val="tx1"/>
            </w14:solidFill>
          </w14:textFill>
        </w:rPr>
        <w:t>) dias</w:t>
      </w:r>
      <w:r>
        <w:rPr>
          <w:rFonts w:hint="default" w:ascii="Arial" w:hAnsi="Arial" w:cs="Arial"/>
          <w:b w:val="0"/>
          <w:bCs w:val="0"/>
          <w:color w:val="000000" w:themeColor="text1"/>
          <w:sz w:val="21"/>
          <w:szCs w:val="21"/>
          <w:lang w:eastAsia="en-US"/>
          <w14:textFill>
            <w14:solidFill>
              <w14:schemeClr w14:val="tx1"/>
            </w14:solidFill>
          </w14:textFill>
        </w:rPr>
        <w:t>, a contar da data de seu recebimento.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O prazo estabelecido no subitem anterior para assinatura da Ata de Registro de Preços poderá ser prorrogado uma única vez, por igual período, quando solicitado pelo(s) licitante(s) vencedor(s), durante o seu transcurso, e desde que devidamente aceito.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Será incluído na ata, sob a forma de anexo, o registro dos licitantes que aceitarem cotar os bens ou serviços com preços iguais aos do licitante vencedor na sequência da classificação do certame.</w:t>
      </w:r>
    </w:p>
    <w:p>
      <w:pPr>
        <w:pStyle w:val="39"/>
        <w:ind w:left="0" w:leftChars="0" w:firstLine="0" w:firstLineChars="0"/>
        <w:rPr>
          <w:rFonts w:hint="default" w:ascii="Arial" w:hAnsi="Arial" w:cs="Arial"/>
          <w:sz w:val="21"/>
          <w:szCs w:val="21"/>
          <w:lang w:eastAsia="en-US"/>
        </w:rPr>
      </w:pPr>
      <w:r>
        <w:rPr>
          <w:rFonts w:hint="default" w:ascii="Arial" w:hAnsi="Arial" w:cs="Arial"/>
          <w:sz w:val="21"/>
          <w:szCs w:val="21"/>
          <w:lang w:eastAsia="en-US"/>
        </w:rPr>
        <w:t>DO TERMO DE CONTRATO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Após a homologação da licitação, em sendo realizada a contratação, será firmado Termo de Contrato ou emitido instrumento equivalente.</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 xml:space="preserve">O adjudicatário terá o prazo de </w:t>
      </w:r>
      <w:r>
        <w:rPr>
          <w:rFonts w:hint="default" w:ascii="Arial" w:hAnsi="Arial" w:cs="Arial"/>
          <w:b/>
          <w:bCs/>
          <w:i/>
          <w:iCs/>
          <w:color w:val="000000" w:themeColor="text1"/>
          <w:sz w:val="21"/>
          <w:szCs w:val="21"/>
          <w:lang w:val="pt-BR" w:eastAsia="en-US"/>
          <w14:textFill>
            <w14:solidFill>
              <w14:schemeClr w14:val="tx1"/>
            </w14:solidFill>
          </w14:textFill>
        </w:rPr>
        <w:t xml:space="preserve">10 </w:t>
      </w:r>
      <w:r>
        <w:rPr>
          <w:rFonts w:hint="default" w:ascii="Arial" w:hAnsi="Arial" w:cs="Arial"/>
          <w:b/>
          <w:bCs/>
          <w:i/>
          <w:iCs/>
          <w:color w:val="000000" w:themeColor="text1"/>
          <w:sz w:val="21"/>
          <w:szCs w:val="21"/>
          <w:lang w:eastAsia="en-US"/>
          <w14:textFill>
            <w14:solidFill>
              <w14:schemeClr w14:val="tx1"/>
            </w14:solidFill>
          </w14:textFill>
        </w:rPr>
        <w:t>(</w:t>
      </w:r>
      <w:r>
        <w:rPr>
          <w:rFonts w:hint="default" w:ascii="Arial" w:hAnsi="Arial" w:cs="Arial"/>
          <w:b/>
          <w:bCs/>
          <w:i/>
          <w:iCs/>
          <w:color w:val="000000" w:themeColor="text1"/>
          <w:sz w:val="21"/>
          <w:szCs w:val="21"/>
          <w:lang w:val="pt-BR" w:eastAsia="en-US"/>
          <w14:textFill>
            <w14:solidFill>
              <w14:schemeClr w14:val="tx1"/>
            </w14:solidFill>
          </w14:textFill>
        </w:rPr>
        <w:t>dez</w:t>
      </w:r>
      <w:r>
        <w:rPr>
          <w:rFonts w:hint="default" w:ascii="Arial" w:hAnsi="Arial" w:cs="Arial"/>
          <w:b/>
          <w:bCs/>
          <w:i/>
          <w:iCs/>
          <w:color w:val="000000" w:themeColor="text1"/>
          <w:sz w:val="21"/>
          <w:szCs w:val="21"/>
          <w:lang w:eastAsia="en-US"/>
          <w14:textFill>
            <w14:solidFill>
              <w14:schemeClr w14:val="tx1"/>
            </w14:solidFill>
          </w14:textFill>
        </w:rPr>
        <w:t>) dias úteis</w:t>
      </w:r>
      <w:r>
        <w:rPr>
          <w:rFonts w:hint="default" w:ascii="Arial" w:hAnsi="Arial" w:cs="Arial"/>
          <w:b w:val="0"/>
          <w:bCs w:val="0"/>
          <w:color w:val="000000" w:themeColor="text1"/>
          <w:sz w:val="21"/>
          <w:szCs w:val="21"/>
          <w:lang w:eastAsia="en-US"/>
          <w14:textFill>
            <w14:solidFill>
              <w14:schemeClr w14:val="tx1"/>
            </w14:solidFill>
          </w14:textFill>
        </w:rPr>
        <w:t xml:space="preserve">, contados a partir da data de sua convocação, para assinar o Termo de Contrato ou aceitar instrumento equivalente, conforme o caso, sob pena de decair do direito à contratação, sem prejuízo das sanções previstas neste Edital. </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Pr>
          <w:rFonts w:hint="default" w:ascii="Arial" w:hAnsi="Arial" w:cs="Arial"/>
          <w:b w:val="0"/>
          <w:bCs w:val="0"/>
          <w:color w:val="000000" w:themeColor="text1"/>
          <w:sz w:val="21"/>
          <w:szCs w:val="21"/>
          <w:lang w:val="pt-BR" w:eastAsia="en-US"/>
          <w14:textFill>
            <w14:solidFill>
              <w14:schemeClr w14:val="tx1"/>
            </w14:solidFill>
          </w14:textFill>
        </w:rPr>
        <w:t xml:space="preserve"> </w:t>
      </w:r>
      <w:r>
        <w:rPr>
          <w:rFonts w:hint="default" w:ascii="Arial" w:hAnsi="Arial" w:cs="Arial"/>
          <w:b/>
          <w:bCs/>
          <w:i/>
          <w:iCs/>
          <w:color w:val="000000" w:themeColor="text1"/>
          <w:sz w:val="21"/>
          <w:szCs w:val="21"/>
          <w:lang w:val="pt-BR" w:eastAsia="en-US"/>
          <w14:textFill>
            <w14:solidFill>
              <w14:schemeClr w14:val="tx1"/>
            </w14:solidFill>
          </w14:textFill>
        </w:rPr>
        <w:t xml:space="preserve">5 </w:t>
      </w:r>
      <w:r>
        <w:rPr>
          <w:rFonts w:hint="default" w:ascii="Arial" w:hAnsi="Arial" w:cs="Arial"/>
          <w:b/>
          <w:bCs/>
          <w:i/>
          <w:iCs/>
          <w:color w:val="000000" w:themeColor="text1"/>
          <w:sz w:val="21"/>
          <w:szCs w:val="21"/>
          <w:lang w:eastAsia="en-US"/>
          <w14:textFill>
            <w14:solidFill>
              <w14:schemeClr w14:val="tx1"/>
            </w14:solidFill>
          </w14:textFill>
        </w:rPr>
        <w:t>(</w:t>
      </w:r>
      <w:r>
        <w:rPr>
          <w:rFonts w:hint="default" w:ascii="Arial" w:hAnsi="Arial" w:cs="Arial"/>
          <w:b/>
          <w:bCs/>
          <w:i/>
          <w:iCs/>
          <w:color w:val="000000" w:themeColor="text1"/>
          <w:sz w:val="21"/>
          <w:szCs w:val="21"/>
          <w:lang w:val="pt-BR" w:eastAsia="en-US"/>
          <w14:textFill>
            <w14:solidFill>
              <w14:schemeClr w14:val="tx1"/>
            </w14:solidFill>
          </w14:textFill>
        </w:rPr>
        <w:t>cinco</w:t>
      </w:r>
      <w:r>
        <w:rPr>
          <w:rFonts w:hint="default" w:ascii="Arial" w:hAnsi="Arial" w:cs="Arial"/>
          <w:b/>
          <w:bCs/>
          <w:i/>
          <w:iCs/>
          <w:color w:val="000000" w:themeColor="text1"/>
          <w:sz w:val="21"/>
          <w:szCs w:val="21"/>
          <w:lang w:eastAsia="en-US"/>
          <w14:textFill>
            <w14:solidFill>
              <w14:schemeClr w14:val="tx1"/>
            </w14:solidFill>
          </w14:textFill>
        </w:rPr>
        <w:t>) dias</w:t>
      </w:r>
      <w:r>
        <w:rPr>
          <w:rFonts w:hint="default" w:ascii="Arial" w:hAnsi="Arial" w:cs="Arial"/>
          <w:b w:val="0"/>
          <w:bCs w:val="0"/>
          <w:color w:val="000000" w:themeColor="text1"/>
          <w:sz w:val="21"/>
          <w:szCs w:val="21"/>
          <w:lang w:eastAsia="en-US"/>
          <w14:textFill>
            <w14:solidFill>
              <w14:schemeClr w14:val="tx1"/>
            </w14:solidFill>
          </w14:textFill>
        </w:rPr>
        <w:t xml:space="preserve">, a contar da data de seu recebimento. </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O prazo previsto no subitem anterior poderá ser prorrogado, por igual período, por solicitação justificada do adjudicatário e aceita pela Administração.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O Aceite da Nota de Empenho ou do instrumento equivalente, emitida à empresa adjudicada, implica no reconhecimento de que:</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 xml:space="preserve">referida Nota está substituindo o contrato, aplicando-se à relação de negócios ali estabelecida as disposições da Lei </w:t>
      </w:r>
      <w:r>
        <w:rPr>
          <w:rFonts w:hint="default" w:ascii="Arial" w:hAnsi="Arial" w:cs="Arial"/>
          <w:b w:val="0"/>
          <w:bCs w:val="0"/>
          <w:color w:val="000000" w:themeColor="text1"/>
          <w:sz w:val="21"/>
          <w:szCs w:val="21"/>
          <w:lang w:val="pt-BR" w:eastAsia="en-US"/>
          <w14:textFill>
            <w14:solidFill>
              <w14:schemeClr w14:val="tx1"/>
            </w14:solidFill>
          </w14:textFill>
        </w:rPr>
        <w:t>n.°</w:t>
      </w:r>
      <w:r>
        <w:rPr>
          <w:rFonts w:hint="default" w:ascii="Arial" w:hAnsi="Arial" w:cs="Arial"/>
          <w:b w:val="0"/>
          <w:bCs w:val="0"/>
          <w:color w:val="000000" w:themeColor="text1"/>
          <w:sz w:val="21"/>
          <w:szCs w:val="21"/>
          <w:lang w:eastAsia="en-US"/>
          <w14:textFill>
            <w14:solidFill>
              <w14:schemeClr w14:val="tx1"/>
            </w14:solidFill>
          </w14:textFill>
        </w:rPr>
        <w:t xml:space="preserve"> 8.666, de 1993;</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a contratada se vincula à sua proposta e às previsões contidas no edital e seus anexos;</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 xml:space="preserve">a contratada reconhece que as hipóteses de rescisão são aquelas previstas nos artigos 77 e 78 da Lei </w:t>
      </w:r>
      <w:r>
        <w:rPr>
          <w:rFonts w:hint="default" w:ascii="Arial" w:hAnsi="Arial" w:cs="Arial"/>
          <w:b w:val="0"/>
          <w:bCs w:val="0"/>
          <w:color w:val="000000" w:themeColor="text1"/>
          <w:sz w:val="21"/>
          <w:szCs w:val="21"/>
          <w:lang w:val="pt-BR" w:eastAsia="en-US"/>
          <w14:textFill>
            <w14:solidFill>
              <w14:schemeClr w14:val="tx1"/>
            </w14:solidFill>
          </w14:textFill>
        </w:rPr>
        <w:t>n.°</w:t>
      </w:r>
      <w:r>
        <w:rPr>
          <w:rFonts w:hint="default" w:ascii="Arial" w:hAnsi="Arial" w:cs="Arial"/>
          <w:b w:val="0"/>
          <w:bCs w:val="0"/>
          <w:color w:val="000000" w:themeColor="text1"/>
          <w:sz w:val="21"/>
          <w:szCs w:val="21"/>
          <w:lang w:eastAsia="en-US"/>
          <w14:textFill>
            <w14:solidFill>
              <w14:schemeClr w14:val="tx1"/>
            </w14:solidFill>
          </w14:textFill>
        </w:rPr>
        <w:t xml:space="preserve"> 8.666/93 e reconhece os direitos da Administração previstos nos artigos 79 e 80 da mesma Lei.</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 xml:space="preserve">O prazo de vigência da contratação é de </w:t>
      </w:r>
      <w:r>
        <w:rPr>
          <w:rFonts w:hint="default" w:ascii="Arial" w:hAnsi="Arial" w:cs="Arial"/>
          <w:b w:val="0"/>
          <w:bCs w:val="0"/>
          <w:color w:val="000000" w:themeColor="text1"/>
          <w:sz w:val="21"/>
          <w:szCs w:val="21"/>
          <w:lang w:val="pt-BR" w:eastAsia="en-US"/>
          <w14:textFill>
            <w14:solidFill>
              <w14:schemeClr w14:val="tx1"/>
            </w14:solidFill>
          </w14:textFill>
        </w:rPr>
        <w:t>12 (doze) meses,</w:t>
      </w:r>
      <w:r>
        <w:rPr>
          <w:rFonts w:hint="default" w:ascii="Arial" w:hAnsi="Arial" w:cs="Arial"/>
          <w:b w:val="0"/>
          <w:bCs w:val="0"/>
          <w:color w:val="000000" w:themeColor="text1"/>
          <w:sz w:val="21"/>
          <w:szCs w:val="21"/>
          <w:lang w:eastAsia="en-US"/>
          <w14:textFill>
            <w14:solidFill>
              <w14:schemeClr w14:val="tx1"/>
            </w14:solidFill>
          </w14:textFill>
        </w:rPr>
        <w:t xml:space="preserve"> prorrogável conforme previsão no instrumento contratual ou no termo de referência. </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w:t>
      </w:r>
      <w:r>
        <w:rPr>
          <w:rFonts w:hint="default" w:ascii="Arial" w:hAnsi="Arial" w:cs="Arial"/>
          <w:b w:val="0"/>
          <w:bCs w:val="0"/>
          <w:color w:val="000000" w:themeColor="text1"/>
          <w:sz w:val="21"/>
          <w:szCs w:val="21"/>
          <w:lang w:val="pt-BR" w:eastAsia="en-US"/>
          <w14:textFill>
            <w14:solidFill>
              <w14:schemeClr w14:val="tx1"/>
            </w14:solidFill>
          </w14:textFill>
        </w:rPr>
        <w:t>n.°</w:t>
      </w:r>
      <w:r>
        <w:rPr>
          <w:rFonts w:hint="default" w:ascii="Arial" w:hAnsi="Arial" w:cs="Arial"/>
          <w:b w:val="0"/>
          <w:bCs w:val="0"/>
          <w:color w:val="000000" w:themeColor="text1"/>
          <w:sz w:val="21"/>
          <w:szCs w:val="21"/>
          <w:lang w:eastAsia="en-US"/>
          <w14:textFill>
            <w14:solidFill>
              <w14:schemeClr w14:val="tx1"/>
            </w14:solidFill>
          </w14:textFill>
        </w:rPr>
        <w:t xml:space="preserve"> 3, de 26 de abril de 2018, e nos termos do art. 6º, III, da Lei </w:t>
      </w:r>
      <w:r>
        <w:rPr>
          <w:rFonts w:hint="default" w:ascii="Arial" w:hAnsi="Arial" w:cs="Arial"/>
          <w:b w:val="0"/>
          <w:bCs w:val="0"/>
          <w:color w:val="000000" w:themeColor="text1"/>
          <w:sz w:val="21"/>
          <w:szCs w:val="21"/>
          <w:lang w:val="pt-BR" w:eastAsia="en-US"/>
          <w14:textFill>
            <w14:solidFill>
              <w14:schemeClr w14:val="tx1"/>
            </w14:solidFill>
          </w14:textFill>
        </w:rPr>
        <w:t>n.°</w:t>
      </w:r>
      <w:r>
        <w:rPr>
          <w:rFonts w:hint="default" w:ascii="Arial" w:hAnsi="Arial" w:cs="Arial"/>
          <w:b w:val="0"/>
          <w:bCs w:val="0"/>
          <w:color w:val="000000" w:themeColor="text1"/>
          <w:sz w:val="21"/>
          <w:szCs w:val="21"/>
          <w:lang w:eastAsia="en-US"/>
          <w14:textFill>
            <w14:solidFill>
              <w14:schemeClr w14:val="tx1"/>
            </w14:solidFill>
          </w14:textFill>
        </w:rPr>
        <w:t xml:space="preserve"> 10.522, de 19 de julho de 2002, consulta prévia ao CADIN. </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Nos casos em que houver necessidade de assinatura do instrumento de contrato, e o fornecedor não estiver inscrito no SICAF, este deverá proceder ao seu cadastramento, sem ônus, antes da contratação.</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 xml:space="preserve">Na hipótese de irregularidade do registro no SICAF, o contratado deverá regularizar a sua situação perante o cadastro no prazo de até </w:t>
      </w:r>
      <w:r>
        <w:rPr>
          <w:rFonts w:hint="default" w:ascii="Arial" w:hAnsi="Arial" w:cs="Arial"/>
          <w:b/>
          <w:bCs/>
          <w:i/>
          <w:iCs/>
          <w:color w:val="000000" w:themeColor="text1"/>
          <w:sz w:val="21"/>
          <w:szCs w:val="21"/>
          <w:lang w:eastAsia="en-US"/>
          <w14:textFill>
            <w14:solidFill>
              <w14:schemeClr w14:val="tx1"/>
            </w14:solidFill>
          </w14:textFill>
        </w:rPr>
        <w:t>5 (cinco) dias úteis</w:t>
      </w:r>
      <w:r>
        <w:rPr>
          <w:rFonts w:hint="default" w:ascii="Arial" w:hAnsi="Arial" w:cs="Arial"/>
          <w:b w:val="0"/>
          <w:bCs w:val="0"/>
          <w:color w:val="000000" w:themeColor="text1"/>
          <w:sz w:val="21"/>
          <w:szCs w:val="21"/>
          <w:lang w:eastAsia="en-US"/>
          <w14:textFill>
            <w14:solidFill>
              <w14:schemeClr w14:val="tx1"/>
            </w14:solidFill>
          </w14:textFill>
        </w:rPr>
        <w:t>, sob pena de aplicação das penalidades previstas no edital e anexos.</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Na assinatura do contrato ou da ata de registro de preços, será exigida a comprovação das condições de habilitação consignadas no edital, que deverão ser mantidas pelo licitante durante a vigência do contrato ou da ata de registro de preços.</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pPr>
        <w:pStyle w:val="39"/>
        <w:ind w:left="0" w:leftChars="0" w:firstLine="0" w:firstLineChars="0"/>
        <w:rPr>
          <w:rFonts w:hint="default" w:ascii="Arial" w:hAnsi="Arial" w:cs="Arial"/>
          <w:sz w:val="21"/>
          <w:szCs w:val="21"/>
          <w:lang w:eastAsia="en-US"/>
        </w:rPr>
      </w:pPr>
      <w:r>
        <w:rPr>
          <w:rFonts w:hint="default" w:ascii="Arial" w:hAnsi="Arial" w:cs="Arial"/>
          <w:sz w:val="21"/>
          <w:szCs w:val="21"/>
          <w:lang w:eastAsia="en-US"/>
        </w:rPr>
        <w:t>DO REAJUSTE</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As regras acerca do reajuste do valor contratual são as estabelecidas no Termo de Referência, anexo a este Edital.</w:t>
      </w:r>
    </w:p>
    <w:p>
      <w:pPr>
        <w:pStyle w:val="39"/>
        <w:ind w:left="0" w:leftChars="0" w:firstLine="0" w:firstLineChars="0"/>
        <w:rPr>
          <w:rFonts w:hint="default" w:ascii="Arial" w:hAnsi="Arial" w:cs="Arial"/>
          <w:sz w:val="21"/>
          <w:szCs w:val="21"/>
          <w:lang w:eastAsia="en-US"/>
        </w:rPr>
      </w:pPr>
      <w:r>
        <w:rPr>
          <w:rFonts w:hint="default" w:ascii="Arial" w:hAnsi="Arial" w:cs="Arial"/>
          <w:sz w:val="21"/>
          <w:szCs w:val="21"/>
          <w:lang w:eastAsia="en-US"/>
        </w:rPr>
        <w:t>DA ACEITAÇÃO DO OBJETO E DA FISCALIZAÇÃO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Os critérios de aceitação do objeto e de fiscalização estão previstos no Termo de Referência.</w:t>
      </w:r>
    </w:p>
    <w:p>
      <w:pPr>
        <w:pStyle w:val="39"/>
        <w:ind w:left="0" w:leftChars="0" w:firstLine="0" w:firstLineChars="0"/>
        <w:rPr>
          <w:rFonts w:hint="default" w:ascii="Arial" w:hAnsi="Arial" w:cs="Arial"/>
          <w:sz w:val="21"/>
          <w:szCs w:val="21"/>
          <w:lang w:eastAsia="en-US"/>
        </w:rPr>
      </w:pPr>
      <w:r>
        <w:rPr>
          <w:rFonts w:hint="default" w:ascii="Arial" w:hAnsi="Arial" w:cs="Arial"/>
          <w:sz w:val="21"/>
          <w:szCs w:val="21"/>
          <w:lang w:eastAsia="en-US"/>
        </w:rPr>
        <w:t>DAS OBRIGAÇÕES DA CONTRATANTE E DA CONTRATADA</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As obrigações da Contratante e da Contratada são as estabelecidas no Termo de Referência.</w:t>
      </w:r>
    </w:p>
    <w:p>
      <w:pPr>
        <w:pStyle w:val="39"/>
        <w:ind w:left="0" w:leftChars="0" w:firstLine="0" w:firstLineChars="0"/>
        <w:rPr>
          <w:rFonts w:hint="default" w:ascii="Arial" w:hAnsi="Arial" w:cs="Arial"/>
          <w:sz w:val="21"/>
          <w:szCs w:val="21"/>
          <w:lang w:eastAsia="en-US"/>
        </w:rPr>
      </w:pPr>
      <w:r>
        <w:rPr>
          <w:rFonts w:hint="default" w:ascii="Arial" w:hAnsi="Arial" w:cs="Arial"/>
          <w:sz w:val="21"/>
          <w:szCs w:val="21"/>
          <w:lang w:eastAsia="en-US"/>
        </w:rPr>
        <w:t>DO PAGAMENTO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As regras acerca do pagamento são as estabelecidas no Termo de Referência, anexo a este Edital.</w:t>
      </w:r>
    </w:p>
    <w:p>
      <w:pPr>
        <w:pStyle w:val="39"/>
        <w:ind w:left="0" w:leftChars="0" w:firstLine="0" w:firstLineChars="0"/>
        <w:rPr>
          <w:rFonts w:hint="default" w:ascii="Arial" w:hAnsi="Arial" w:cs="Arial"/>
          <w:sz w:val="21"/>
          <w:szCs w:val="21"/>
          <w:lang w:eastAsia="en-US"/>
        </w:rPr>
      </w:pPr>
      <w:r>
        <w:rPr>
          <w:rFonts w:hint="default" w:ascii="Arial" w:hAnsi="Arial" w:cs="Arial"/>
          <w:sz w:val="21"/>
          <w:szCs w:val="21"/>
          <w:lang w:eastAsia="en-US"/>
        </w:rPr>
        <w:t>DAS SANÇÕES ADMINISTRATIVAS.</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 xml:space="preserve">Comete infração administrativa, nos termos da Lei </w:t>
      </w:r>
      <w:r>
        <w:rPr>
          <w:rFonts w:hint="default" w:ascii="Arial" w:hAnsi="Arial" w:cs="Arial"/>
          <w:b w:val="0"/>
          <w:bCs w:val="0"/>
          <w:color w:val="000000" w:themeColor="text1"/>
          <w:sz w:val="21"/>
          <w:szCs w:val="21"/>
          <w:lang w:val="pt-BR" w:eastAsia="en-US"/>
          <w14:textFill>
            <w14:solidFill>
              <w14:schemeClr w14:val="tx1"/>
            </w14:solidFill>
          </w14:textFill>
        </w:rPr>
        <w:t>n.°</w:t>
      </w:r>
      <w:r>
        <w:rPr>
          <w:rFonts w:hint="default" w:ascii="Arial" w:hAnsi="Arial" w:cs="Arial"/>
          <w:b w:val="0"/>
          <w:bCs w:val="0"/>
          <w:color w:val="000000" w:themeColor="text1"/>
          <w:sz w:val="21"/>
          <w:szCs w:val="21"/>
          <w:lang w:eastAsia="en-US"/>
          <w14:textFill>
            <w14:solidFill>
              <w14:schemeClr w14:val="tx1"/>
            </w14:solidFill>
          </w14:textFill>
        </w:rPr>
        <w:t xml:space="preserve"> 10.520, de 2002, o licitante/adjudicatário que: </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não assinar o termo de contrato ou aceitar/retirar o instrumento equivalente, quando convocado dentro do prazo de validade da proposta;</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não assinar a ata de registro de preços, quando cabível;</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apresentar documentação falsa;</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deixar de entregar os documentos exigidos no certame;</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ensejar o retardamento da execução do objeto;</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não mantiver a proposta;</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cometer fraude fiscal;</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comportar-se de modo inidôneo;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 xml:space="preserve">As sanções do item acima também se aplicam aos integrantes do cadastro de reserva, em pregão para registro de preços, que, convocados, não honrarem o compromisso assumido injustificadamente. </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O licitante/adjudicatário que cometer qualquer das infrações discriminadas nos subitens anteriores ficará sujeito, sem prejuízo da responsabilidade civil e criminal, às seguintes sanções:</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Advertência por faltas leves, assim entendidas como aquelas que não acarretarem prejuízos significativos ao objeto da contratação;</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 xml:space="preserve">Multa de </w:t>
      </w:r>
      <w:r>
        <w:rPr>
          <w:rFonts w:hint="default" w:ascii="Arial" w:hAnsi="Arial"/>
          <w:b/>
          <w:bCs/>
          <w:i/>
          <w:iCs/>
          <w:color w:val="000000" w:themeColor="text1"/>
          <w:sz w:val="21"/>
          <w:szCs w:val="21"/>
          <w:lang w:eastAsia="en-US"/>
          <w14:textFill>
            <w14:solidFill>
              <w14:schemeClr w14:val="tx1"/>
            </w14:solidFill>
          </w14:textFill>
        </w:rPr>
        <w:t>10% (dez por cento)</w:t>
      </w:r>
      <w:r>
        <w:rPr>
          <w:rFonts w:hint="default" w:ascii="Arial" w:hAnsi="Arial"/>
          <w:b w:val="0"/>
          <w:bCs w:val="0"/>
          <w:color w:val="000000" w:themeColor="text1"/>
          <w:sz w:val="21"/>
          <w:szCs w:val="21"/>
          <w:lang w:eastAsia="en-US"/>
          <w14:textFill>
            <w14:solidFill>
              <w14:schemeClr w14:val="tx1"/>
            </w14:solidFill>
          </w14:textFill>
        </w:rPr>
        <w:t xml:space="preserve"> </w:t>
      </w:r>
      <w:r>
        <w:rPr>
          <w:rFonts w:hint="default" w:ascii="Arial" w:hAnsi="Arial" w:cs="Arial"/>
          <w:b w:val="0"/>
          <w:bCs w:val="0"/>
          <w:color w:val="000000" w:themeColor="text1"/>
          <w:sz w:val="21"/>
          <w:szCs w:val="21"/>
          <w:lang w:eastAsia="en-US"/>
          <w14:textFill>
            <w14:solidFill>
              <w14:schemeClr w14:val="tx1"/>
            </w14:solidFill>
          </w14:textFill>
        </w:rPr>
        <w:t xml:space="preserve"> sobre o valor estimado do(s) item(s) prejudicado(s) pela conduta do licitante;</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Suspensão de licitar e impedimento de contratar com o órgão, entidade ou unidade administrativa pela qual a Administração Pública opera e atua concretamente, pelo prazo de até dois anos;</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Impedimento de licitar e de contratar com a União e descredenciamento no SICAF, pelo prazo de até cinco anos;</w:t>
      </w:r>
    </w:p>
    <w:p>
      <w:pPr>
        <w:pStyle w:val="43"/>
        <w:keepNext w:val="0"/>
        <w:widowControl/>
        <w:numPr>
          <w:ilvl w:val="3"/>
          <w:numId w:val="2"/>
        </w:numPr>
        <w:shd w:val="clear" w:color="auto" w:fill="auto"/>
        <w:spacing w:before="120" w:after="120"/>
        <w:ind w:left="84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A Sanção de impedimento de licitar e contratar prevista neste subitem também é aplicável em quaisquer das hipóteses previstas como infração administrativa no subitem 2</w:t>
      </w:r>
      <w:r>
        <w:rPr>
          <w:rFonts w:hint="default" w:ascii="Arial" w:hAnsi="Arial" w:cs="Arial"/>
          <w:b w:val="0"/>
          <w:bCs w:val="0"/>
          <w:color w:val="000000" w:themeColor="text1"/>
          <w:sz w:val="21"/>
          <w:szCs w:val="21"/>
          <w:lang w:val="pt-BR" w:eastAsia="en-US"/>
          <w14:textFill>
            <w14:solidFill>
              <w14:schemeClr w14:val="tx1"/>
            </w14:solidFill>
          </w14:textFill>
        </w:rPr>
        <w:t>1</w:t>
      </w:r>
      <w:r>
        <w:rPr>
          <w:rFonts w:hint="default" w:ascii="Arial" w:hAnsi="Arial" w:cs="Arial"/>
          <w:b w:val="0"/>
          <w:bCs w:val="0"/>
          <w:color w:val="000000" w:themeColor="text1"/>
          <w:sz w:val="21"/>
          <w:szCs w:val="21"/>
          <w:lang w:eastAsia="en-US"/>
          <w14:textFill>
            <w14:solidFill>
              <w14:schemeClr w14:val="tx1"/>
            </w14:solidFill>
          </w14:textFill>
        </w:rPr>
        <w:t>.1 deste Edital.</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A penalidade de multa pode ser aplicada cumulativamente com as demais sanções.</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 xml:space="preserve">Se, durante o processo de aplicação de penalidade, houver indícios de prática de infração administrativa tipificada pela Lei </w:t>
      </w:r>
      <w:r>
        <w:rPr>
          <w:rFonts w:hint="default" w:ascii="Arial" w:hAnsi="Arial" w:cs="Arial"/>
          <w:b w:val="0"/>
          <w:bCs w:val="0"/>
          <w:color w:val="000000" w:themeColor="text1"/>
          <w:sz w:val="21"/>
          <w:szCs w:val="21"/>
          <w:lang w:val="pt-BR" w:eastAsia="en-US"/>
          <w14:textFill>
            <w14:solidFill>
              <w14:schemeClr w14:val="tx1"/>
            </w14:solidFill>
          </w14:textFill>
        </w:rPr>
        <w:t>n.°</w:t>
      </w:r>
      <w:r>
        <w:rPr>
          <w:rFonts w:hint="default" w:ascii="Arial" w:hAnsi="Arial" w:cs="Arial"/>
          <w:b w:val="0"/>
          <w:bCs w:val="0"/>
          <w:color w:val="000000" w:themeColor="text1"/>
          <w:sz w:val="21"/>
          <w:szCs w:val="21"/>
          <w:lang w:eastAsia="en-US"/>
          <w14:textFill>
            <w14:solidFill>
              <w14:schemeClr w14:val="tx1"/>
            </w14:solidFill>
          </w14:textFill>
        </w:rPr>
        <w:t xml:space="preserve">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 xml:space="preserve">A apuração e o julgamento das demais infrações administrativas não consideradas como ato lesivo à Administração Pública nacional ou estrangeira nos termos da Lei </w:t>
      </w:r>
      <w:r>
        <w:rPr>
          <w:rFonts w:hint="default" w:ascii="Arial" w:hAnsi="Arial" w:cs="Arial"/>
          <w:b w:val="0"/>
          <w:bCs w:val="0"/>
          <w:color w:val="000000" w:themeColor="text1"/>
          <w:sz w:val="21"/>
          <w:szCs w:val="21"/>
          <w:lang w:val="pt-BR" w:eastAsia="en-US"/>
          <w14:textFill>
            <w14:solidFill>
              <w14:schemeClr w14:val="tx1"/>
            </w14:solidFill>
          </w14:textFill>
        </w:rPr>
        <w:t>n.°</w:t>
      </w:r>
      <w:r>
        <w:rPr>
          <w:rFonts w:hint="default" w:ascii="Arial" w:hAnsi="Arial" w:cs="Arial"/>
          <w:b w:val="0"/>
          <w:bCs w:val="0"/>
          <w:color w:val="000000" w:themeColor="text1"/>
          <w:sz w:val="21"/>
          <w:szCs w:val="21"/>
          <w:lang w:eastAsia="en-US"/>
          <w14:textFill>
            <w14:solidFill>
              <w14:schemeClr w14:val="tx1"/>
            </w14:solidFill>
          </w14:textFill>
        </w:rPr>
        <w:t xml:space="preserve"> 12.846, de 1º de agosto de 2013, seguirão seu rito normal na unidade administrativa.</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Caso o valor da multa não seja suficiente para cobrir os prejuízos causados pela conduta do licitante, a União ou Entidade poderá cobrar o valor remanescente judicialmente, conforme artigo 419 do Código Civil.</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 xml:space="preserve">A aplicação de qualquer das penalidades previstas realizar-se-á em processo administrativo que assegurará o contraditório e a ampla defesa ao licitante/adjudicatário, observando-se o procedimento previsto na Lei </w:t>
      </w:r>
      <w:r>
        <w:rPr>
          <w:rFonts w:hint="default" w:ascii="Arial" w:hAnsi="Arial" w:cs="Arial"/>
          <w:b w:val="0"/>
          <w:bCs w:val="0"/>
          <w:color w:val="000000" w:themeColor="text1"/>
          <w:sz w:val="21"/>
          <w:szCs w:val="21"/>
          <w:lang w:val="pt-BR" w:eastAsia="en-US"/>
          <w14:textFill>
            <w14:solidFill>
              <w14:schemeClr w14:val="tx1"/>
            </w14:solidFill>
          </w14:textFill>
        </w:rPr>
        <w:t>n.°</w:t>
      </w:r>
      <w:r>
        <w:rPr>
          <w:rFonts w:hint="default" w:ascii="Arial" w:hAnsi="Arial" w:cs="Arial"/>
          <w:b w:val="0"/>
          <w:bCs w:val="0"/>
          <w:color w:val="000000" w:themeColor="text1"/>
          <w:sz w:val="21"/>
          <w:szCs w:val="21"/>
          <w:lang w:eastAsia="en-US"/>
          <w14:textFill>
            <w14:solidFill>
              <w14:schemeClr w14:val="tx1"/>
            </w14:solidFill>
          </w14:textFill>
        </w:rPr>
        <w:t xml:space="preserve"> 8.666, de 1993, e subsidiariamente na Lei </w:t>
      </w:r>
      <w:r>
        <w:rPr>
          <w:rFonts w:hint="default" w:ascii="Arial" w:hAnsi="Arial" w:cs="Arial"/>
          <w:b w:val="0"/>
          <w:bCs w:val="0"/>
          <w:color w:val="000000" w:themeColor="text1"/>
          <w:sz w:val="21"/>
          <w:szCs w:val="21"/>
          <w:lang w:val="pt-BR" w:eastAsia="en-US"/>
          <w14:textFill>
            <w14:solidFill>
              <w14:schemeClr w14:val="tx1"/>
            </w14:solidFill>
          </w14:textFill>
        </w:rPr>
        <w:t>n.°</w:t>
      </w:r>
      <w:r>
        <w:rPr>
          <w:rFonts w:hint="default" w:ascii="Arial" w:hAnsi="Arial" w:cs="Arial"/>
          <w:b w:val="0"/>
          <w:bCs w:val="0"/>
          <w:color w:val="000000" w:themeColor="text1"/>
          <w:sz w:val="21"/>
          <w:szCs w:val="21"/>
          <w:lang w:eastAsia="en-US"/>
          <w14:textFill>
            <w14:solidFill>
              <w14:schemeClr w14:val="tx1"/>
            </w14:solidFill>
          </w14:textFill>
        </w:rPr>
        <w:t xml:space="preserve"> 9.784, de 1999.</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A autoridade competente, na aplicação das sanções, levará em consideração a gravidade da conduta do infrator, o caráter educativo da pena, bem como o dano causado à Administração, observado o princípio da proporcionalidade.</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As penalidades serão obrigatoriamente registradas no SICAF.</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As sanções por atos praticados no decorrer da contratação estão previstas no Termo de Referência.</w:t>
      </w:r>
    </w:p>
    <w:p>
      <w:pPr>
        <w:pStyle w:val="39"/>
        <w:ind w:left="0" w:leftChars="0" w:firstLine="0" w:firstLineChars="0"/>
        <w:rPr>
          <w:rFonts w:hint="default" w:ascii="Arial" w:hAnsi="Arial" w:cs="Arial"/>
          <w:sz w:val="21"/>
          <w:szCs w:val="21"/>
          <w:lang w:eastAsia="en-US"/>
        </w:rPr>
      </w:pPr>
      <w:r>
        <w:rPr>
          <w:rFonts w:hint="default" w:ascii="Arial" w:hAnsi="Arial" w:cs="Arial"/>
          <w:sz w:val="21"/>
          <w:szCs w:val="21"/>
          <w:lang w:eastAsia="en-US"/>
        </w:rPr>
        <w:t xml:space="preserve">DA FORMAÇÃO DO CADASTRO DE RESERVA </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Após o encerramento da etapa competitiva, os licitantes poderão reduzir seus preços ao valor da proposta do licitante mais bem classificado.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A apresentação de novas propostas na forma deste item não prejudicará o resultado do certame em relação ao licitante melhor classificado.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Havendo um ou mais licitantes que aceitem cotar suas propostas em valor igual ao do licitante vencedor, estes serão classificados segundo a ordem da última proposta individual apresentada durante a fase competitiva.</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 xml:space="preserve">Esta ordem de classificação dos licitantes registrados deverá ser respeitada nas contratações e somente será utilizada acaso o melhor colocado no certame não assine a ata ou tenha seu registro cancelado nas hipóteses previstas nos artigos 20 e 21 do Decreto </w:t>
      </w:r>
      <w:r>
        <w:rPr>
          <w:rFonts w:hint="default" w:ascii="Arial" w:hAnsi="Arial" w:cs="Arial"/>
          <w:b w:val="0"/>
          <w:bCs w:val="0"/>
          <w:color w:val="000000" w:themeColor="text1"/>
          <w:sz w:val="21"/>
          <w:szCs w:val="21"/>
          <w:lang w:val="pt-BR" w:eastAsia="en-US"/>
          <w14:textFill>
            <w14:solidFill>
              <w14:schemeClr w14:val="tx1"/>
            </w14:solidFill>
          </w14:textFill>
        </w:rPr>
        <w:t>n.°</w:t>
      </w:r>
      <w:r>
        <w:rPr>
          <w:rFonts w:hint="default" w:ascii="Arial" w:hAnsi="Arial" w:cs="Arial"/>
          <w:b w:val="0"/>
          <w:bCs w:val="0"/>
          <w:color w:val="000000" w:themeColor="text1"/>
          <w:sz w:val="21"/>
          <w:szCs w:val="21"/>
          <w:lang w:eastAsia="en-US"/>
          <w14:textFill>
            <w14:solidFill>
              <w14:schemeClr w14:val="tx1"/>
            </w14:solidFill>
          </w14:textFill>
        </w:rPr>
        <w:t xml:space="preserve"> 7.892/213.</w:t>
      </w:r>
    </w:p>
    <w:p>
      <w:pPr>
        <w:pStyle w:val="39"/>
        <w:ind w:left="0" w:leftChars="0" w:firstLine="0" w:firstLineChars="0"/>
        <w:rPr>
          <w:rFonts w:hint="default" w:ascii="Arial" w:hAnsi="Arial" w:cs="Arial"/>
          <w:sz w:val="21"/>
          <w:szCs w:val="21"/>
          <w:lang w:eastAsia="en-US"/>
        </w:rPr>
      </w:pPr>
      <w:r>
        <w:rPr>
          <w:rFonts w:hint="default" w:ascii="Arial" w:hAnsi="Arial" w:cs="Arial"/>
          <w:sz w:val="21"/>
          <w:szCs w:val="21"/>
          <w:lang w:eastAsia="en-US"/>
        </w:rPr>
        <w:t>DA IMPUGNAÇÃO AO EDITAL E DO PEDIDO DE ESCLARECIMENTO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 xml:space="preserve">Até </w:t>
      </w:r>
      <w:r>
        <w:rPr>
          <w:rFonts w:hint="default" w:ascii="Arial" w:hAnsi="Arial" w:cs="Arial"/>
          <w:b/>
          <w:bCs/>
          <w:i/>
          <w:iCs/>
          <w:color w:val="000000" w:themeColor="text1"/>
          <w:sz w:val="21"/>
          <w:szCs w:val="21"/>
          <w:lang w:eastAsia="en-US"/>
          <w14:textFill>
            <w14:solidFill>
              <w14:schemeClr w14:val="tx1"/>
            </w14:solidFill>
          </w14:textFill>
        </w:rPr>
        <w:t xml:space="preserve">3 (três) dias úteis </w:t>
      </w:r>
      <w:r>
        <w:rPr>
          <w:rFonts w:hint="default" w:ascii="Arial" w:hAnsi="Arial" w:cs="Arial"/>
          <w:b w:val="0"/>
          <w:bCs w:val="0"/>
          <w:color w:val="000000" w:themeColor="text1"/>
          <w:sz w:val="21"/>
          <w:szCs w:val="21"/>
          <w:lang w:eastAsia="en-US"/>
          <w14:textFill>
            <w14:solidFill>
              <w14:schemeClr w14:val="tx1"/>
            </w14:solidFill>
          </w14:textFill>
        </w:rPr>
        <w:t>antes da data designada para a abertura da sessão pública, qualquer pessoa poderá impugnar este Edital.</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 xml:space="preserve">A impugnação poderá ser realizada por forma eletrônica, pelo e-mail </w:t>
      </w:r>
      <w:r>
        <w:rPr>
          <w:rFonts w:hint="default" w:ascii="Arial" w:hAnsi="Arial"/>
          <w:b w:val="0"/>
          <w:bCs w:val="0"/>
          <w:color w:val="000000" w:themeColor="text1"/>
          <w:sz w:val="21"/>
          <w:szCs w:val="21"/>
          <w:lang w:eastAsia="en-US"/>
          <w14:textFill>
            <w14:solidFill>
              <w14:schemeClr w14:val="tx1"/>
            </w14:solidFill>
          </w14:textFill>
        </w:rPr>
        <w:fldChar w:fldCharType="begin"/>
      </w:r>
      <w:r>
        <w:rPr>
          <w:rFonts w:hint="default" w:ascii="Arial" w:hAnsi="Arial"/>
          <w:b w:val="0"/>
          <w:bCs w:val="0"/>
          <w:color w:val="000000" w:themeColor="text1"/>
          <w:sz w:val="21"/>
          <w:szCs w:val="21"/>
          <w:lang w:eastAsia="en-US"/>
          <w14:textFill>
            <w14:solidFill>
              <w14:schemeClr w14:val="tx1"/>
            </w14:solidFill>
          </w14:textFill>
        </w:rPr>
        <w:instrText xml:space="preserve"> HYPERLINK "mailto:licitacao.jpa@ifpb.edu.br" </w:instrText>
      </w:r>
      <w:r>
        <w:rPr>
          <w:rFonts w:hint="default" w:ascii="Arial" w:hAnsi="Arial"/>
          <w:b w:val="0"/>
          <w:bCs w:val="0"/>
          <w:color w:val="000000" w:themeColor="text1"/>
          <w:sz w:val="21"/>
          <w:szCs w:val="21"/>
          <w:lang w:eastAsia="en-US"/>
          <w14:textFill>
            <w14:solidFill>
              <w14:schemeClr w14:val="tx1"/>
            </w14:solidFill>
          </w14:textFill>
        </w:rPr>
        <w:fldChar w:fldCharType="separate"/>
      </w:r>
      <w:r>
        <w:rPr>
          <w:rStyle w:val="18"/>
          <w:rFonts w:hint="default" w:ascii="Arial" w:hAnsi="Arial"/>
          <w:b w:val="0"/>
          <w:bCs w:val="0"/>
          <w:color w:val="0000FF"/>
          <w:sz w:val="21"/>
          <w:szCs w:val="21"/>
          <w:u w:val="none"/>
          <w:lang w:eastAsia="en-US"/>
        </w:rPr>
        <w:t>licitacao.jpa@ifpb.edu.b</w:t>
      </w:r>
      <w:r>
        <w:rPr>
          <w:rStyle w:val="18"/>
          <w:rFonts w:hint="default" w:ascii="Arial" w:hAnsi="Arial"/>
          <w:b w:val="0"/>
          <w:bCs w:val="0"/>
          <w:color w:val="0000FF"/>
          <w:sz w:val="21"/>
          <w:szCs w:val="21"/>
          <w:lang w:eastAsia="en-US"/>
        </w:rPr>
        <w:t>r</w:t>
      </w:r>
      <w:r>
        <w:rPr>
          <w:rFonts w:hint="default" w:ascii="Arial" w:hAnsi="Arial"/>
          <w:b w:val="0"/>
          <w:bCs w:val="0"/>
          <w:color w:val="000000" w:themeColor="text1"/>
          <w:sz w:val="21"/>
          <w:szCs w:val="21"/>
          <w:lang w:eastAsia="en-US"/>
          <w14:textFill>
            <w14:solidFill>
              <w14:schemeClr w14:val="tx1"/>
            </w14:solidFill>
          </w14:textFill>
        </w:rPr>
        <w:fldChar w:fldCharType="end"/>
      </w:r>
      <w:r>
        <w:rPr>
          <w:rFonts w:hint="default" w:ascii="Arial" w:hAnsi="Arial" w:cs="Arial"/>
          <w:b w:val="0"/>
          <w:bCs w:val="0"/>
          <w:color w:val="000000" w:themeColor="text1"/>
          <w:sz w:val="21"/>
          <w:szCs w:val="21"/>
          <w:lang w:eastAsia="en-US"/>
          <w14:textFill>
            <w14:solidFill>
              <w14:schemeClr w14:val="tx1"/>
            </w14:solidFill>
          </w14:textFill>
        </w:rPr>
        <w:t xml:space="preserve">, ou por petição dirigida ou protocolada no endereço: </w:t>
      </w:r>
      <w:r>
        <w:rPr>
          <w:rFonts w:hint="default" w:ascii="Arial" w:hAnsi="Arial"/>
          <w:b w:val="0"/>
          <w:bCs w:val="0"/>
          <w:color w:val="000000" w:themeColor="text1"/>
          <w:sz w:val="21"/>
          <w:szCs w:val="21"/>
          <w:lang w:eastAsia="en-US"/>
          <w14:textFill>
            <w14:solidFill>
              <w14:schemeClr w14:val="tx1"/>
            </w14:solidFill>
          </w14:textFill>
        </w:rPr>
        <w:t>Av. Primeiro de Maio, 720 - Jaguaribe - João Pessoa-PB - CEP: 58.015-435</w:t>
      </w:r>
      <w:r>
        <w:rPr>
          <w:rFonts w:hint="default" w:ascii="Arial" w:hAnsi="Arial" w:cs="Arial"/>
          <w:b w:val="0"/>
          <w:bCs w:val="0"/>
          <w:color w:val="000000" w:themeColor="text1"/>
          <w:sz w:val="21"/>
          <w:szCs w:val="21"/>
          <w:lang w:eastAsia="en-US"/>
          <w14:textFill>
            <w14:solidFill>
              <w14:schemeClr w14:val="tx1"/>
            </w14:solidFill>
          </w14:textFill>
        </w:rPr>
        <w:t>, D</w:t>
      </w:r>
      <w:r>
        <w:rPr>
          <w:rFonts w:hint="default" w:ascii="Arial" w:hAnsi="Arial" w:cs="Arial"/>
          <w:b w:val="0"/>
          <w:bCs w:val="0"/>
          <w:color w:val="000000" w:themeColor="text1"/>
          <w:sz w:val="21"/>
          <w:szCs w:val="21"/>
          <w:lang w:val="pt-BR" w:eastAsia="en-US"/>
          <w14:textFill>
            <w14:solidFill>
              <w14:schemeClr w14:val="tx1"/>
            </w14:solidFill>
          </w14:textFill>
        </w:rPr>
        <w:t>epartamento de Logística</w:t>
      </w:r>
      <w:r>
        <w:rPr>
          <w:rFonts w:hint="default" w:ascii="Arial" w:hAnsi="Arial" w:cs="Arial"/>
          <w:b w:val="0"/>
          <w:bCs w:val="0"/>
          <w:color w:val="000000" w:themeColor="text1"/>
          <w:sz w:val="21"/>
          <w:szCs w:val="21"/>
          <w:lang w:eastAsia="en-US"/>
          <w14:textFill>
            <w14:solidFill>
              <w14:schemeClr w14:val="tx1"/>
            </w14:solidFill>
          </w14:textFill>
        </w:rPr>
        <w:t>.</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 xml:space="preserve">Caberá ao Pregoeiro, auxiliado pelos responsáveis pela elaboração deste Edital e seus anexos, decidir sobre a impugnação no prazo de até </w:t>
      </w:r>
      <w:r>
        <w:rPr>
          <w:rFonts w:hint="default" w:ascii="Arial" w:hAnsi="Arial" w:cs="Arial"/>
          <w:b/>
          <w:bCs/>
          <w:i/>
          <w:iCs/>
          <w:color w:val="000000" w:themeColor="text1"/>
          <w:sz w:val="21"/>
          <w:szCs w:val="21"/>
          <w:lang w:eastAsia="en-US"/>
          <w14:textFill>
            <w14:solidFill>
              <w14:schemeClr w14:val="tx1"/>
            </w14:solidFill>
          </w14:textFill>
        </w:rPr>
        <w:t xml:space="preserve">2 (dois) dias úteis </w:t>
      </w:r>
      <w:r>
        <w:rPr>
          <w:rFonts w:hint="default" w:ascii="Arial" w:hAnsi="Arial" w:cs="Arial"/>
          <w:b w:val="0"/>
          <w:bCs w:val="0"/>
          <w:color w:val="000000" w:themeColor="text1"/>
          <w:sz w:val="21"/>
          <w:szCs w:val="21"/>
          <w:lang w:eastAsia="en-US"/>
          <w14:textFill>
            <w14:solidFill>
              <w14:schemeClr w14:val="tx1"/>
            </w14:solidFill>
          </w14:textFill>
        </w:rPr>
        <w:t>contados da data de recebimento da impugnação.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Acolhida a impugnação, será definida e publicada nova data para a realização do certame.</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 xml:space="preserve">Os pedidos de esclarecimentos referentes a este processo licitatório deverão ser enviados ao Pregoeiro, até </w:t>
      </w:r>
      <w:r>
        <w:rPr>
          <w:rFonts w:hint="default" w:ascii="Arial" w:hAnsi="Arial" w:cs="Arial"/>
          <w:b/>
          <w:bCs/>
          <w:i/>
          <w:iCs/>
          <w:color w:val="000000" w:themeColor="text1"/>
          <w:sz w:val="21"/>
          <w:szCs w:val="21"/>
          <w:lang w:eastAsia="en-US"/>
          <w14:textFill>
            <w14:solidFill>
              <w14:schemeClr w14:val="tx1"/>
            </w14:solidFill>
          </w14:textFill>
        </w:rPr>
        <w:t>3 (três) dias úteis</w:t>
      </w:r>
      <w:r>
        <w:rPr>
          <w:rFonts w:hint="default" w:ascii="Arial" w:hAnsi="Arial" w:cs="Arial"/>
          <w:b w:val="0"/>
          <w:bCs w:val="0"/>
          <w:color w:val="000000" w:themeColor="text1"/>
          <w:sz w:val="21"/>
          <w:szCs w:val="21"/>
          <w:lang w:eastAsia="en-US"/>
          <w14:textFill>
            <w14:solidFill>
              <w14:schemeClr w14:val="tx1"/>
            </w14:solidFill>
          </w14:textFill>
        </w:rPr>
        <w:t xml:space="preserve"> anteriores à data designada para abertura da sessão pública, exclusivamente por meio eletrônico via internet, no endereço indicado no Edital.</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 xml:space="preserve">O Pregoeiro responderá aos pedidos de esclarecimentos no prazo de </w:t>
      </w:r>
      <w:r>
        <w:rPr>
          <w:rFonts w:hint="default" w:ascii="Arial" w:hAnsi="Arial" w:cs="Arial"/>
          <w:b/>
          <w:bCs/>
          <w:i/>
          <w:iCs/>
          <w:color w:val="000000" w:themeColor="text1"/>
          <w:sz w:val="21"/>
          <w:szCs w:val="21"/>
          <w:lang w:eastAsia="en-US"/>
          <w14:textFill>
            <w14:solidFill>
              <w14:schemeClr w14:val="tx1"/>
            </w14:solidFill>
          </w14:textFill>
        </w:rPr>
        <w:t>2 (dois) dias úteis</w:t>
      </w:r>
      <w:r>
        <w:rPr>
          <w:rFonts w:hint="default" w:ascii="Arial" w:hAnsi="Arial" w:cs="Arial"/>
          <w:b w:val="0"/>
          <w:bCs w:val="0"/>
          <w:color w:val="000000" w:themeColor="text1"/>
          <w:sz w:val="21"/>
          <w:szCs w:val="21"/>
          <w:lang w:eastAsia="en-US"/>
          <w14:textFill>
            <w14:solidFill>
              <w14:schemeClr w14:val="tx1"/>
            </w14:solidFill>
          </w14:textFill>
        </w:rPr>
        <w:t>, contado da data de recebimento do pedido, e poderá requisitar subsídios formais aos responsáveis pela elaboração do Edital e dos anexos.</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As impugnações e pedidos de esclarecimentos não suspendem os prazos previstos no certame.</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A concessão de efeito suspensivo à impugnação é medida excepcional e deverá ser motivada pelo pregoeiro, nos autos do processo de licitação.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As respostas aos pedidos de esclarecimentos serão divulgadas pelo sistema e vincularão os participantes e a Administração.</w:t>
      </w:r>
    </w:p>
    <w:p>
      <w:pPr>
        <w:pStyle w:val="39"/>
        <w:ind w:left="0" w:leftChars="0" w:firstLine="0" w:firstLineChars="0"/>
        <w:rPr>
          <w:rFonts w:hint="default" w:ascii="Arial" w:hAnsi="Arial" w:cs="Arial"/>
          <w:sz w:val="21"/>
          <w:szCs w:val="21"/>
          <w:lang w:eastAsia="en-US"/>
        </w:rPr>
      </w:pPr>
      <w:r>
        <w:rPr>
          <w:rFonts w:hint="default" w:ascii="Arial" w:hAnsi="Arial" w:cs="Arial"/>
          <w:sz w:val="21"/>
          <w:szCs w:val="21"/>
          <w:lang w:eastAsia="en-US"/>
        </w:rPr>
        <w:t>DAS DISPOSIÇÕES GERAIS</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Da sessão pública do Pregão divulgar-se-á Ata no sistema eletrônico.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Todas as referências de tempo no Edital, no aviso e durante a sessão pública observarão o horário de Brasília – DF.</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A homologação do resultado desta licitação não implicará direito à contratação.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Os licitantes assumem todos os custos de preparação e apresentação de suas propostas e a Administração não será, em nenhum caso, responsável por esses custos, independentemente da condução ou do resultado do processo licitatório.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Na contagem dos prazos estabelecidos neste Edital e seus Anexos, excluir-se-á o dia do início e incluir-se-á o do vencimento. Só se iniciam e vencem os prazos em dias de expediente na Administração.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O desatendimento de exigências formais não essenciais não importará o afastamento do licitante, desde que seja possível o aproveitamento do ato, observados os princípios da isonomia e do interesse público.</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color w:val="000000"/>
          <w:sz w:val="21"/>
          <w:szCs w:val="21"/>
        </w:rPr>
      </w:pPr>
      <w:r>
        <w:rPr>
          <w:rFonts w:hint="default" w:ascii="Arial" w:hAnsi="Arial" w:cs="Arial"/>
          <w:b w:val="0"/>
          <w:bCs w:val="0"/>
          <w:color w:val="000000" w:themeColor="text1"/>
          <w:sz w:val="21"/>
          <w:szCs w:val="21"/>
          <w:lang w:eastAsia="en-US"/>
          <w14:textFill>
            <w14:solidFill>
              <w14:schemeClr w14:val="tx1"/>
            </w14:solidFill>
          </w14:textFill>
        </w:rPr>
        <w:t>Em caso de divergência entre disposições deste Edital e de seus anexos ou demais peças que compõem o processo, prevalecerá as deste Edital.</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000000"/>
          <w:sz w:val="21"/>
          <w:szCs w:val="21"/>
        </w:rPr>
      </w:pPr>
      <w:r>
        <w:rPr>
          <w:rFonts w:hint="default" w:ascii="Arial" w:hAnsi="Arial" w:cs="Arial"/>
          <w:color w:val="000000"/>
          <w:sz w:val="21"/>
          <w:szCs w:val="21"/>
        </w:rPr>
        <w:t xml:space="preserve">O Edital está disponibilizado, na íntegra, no endereço eletrônico no endereço eletrônico </w:t>
      </w:r>
      <w:r>
        <w:rPr>
          <w:rFonts w:hint="default" w:ascii="Arial" w:hAnsi="Arial" w:cs="Arial"/>
          <w:color w:val="0000FF"/>
          <w:sz w:val="21"/>
          <w:szCs w:val="21"/>
        </w:rPr>
        <w:fldChar w:fldCharType="begin"/>
      </w:r>
      <w:r>
        <w:rPr>
          <w:rFonts w:hint="default" w:ascii="Arial" w:hAnsi="Arial" w:cs="Arial"/>
          <w:color w:val="0000FF"/>
          <w:sz w:val="21"/>
          <w:szCs w:val="21"/>
        </w:rPr>
        <w:instrText xml:space="preserve"> HYPERLINK "https://www.comprasgovernamentais.gov.br/" </w:instrText>
      </w:r>
      <w:r>
        <w:rPr>
          <w:rFonts w:hint="default" w:ascii="Arial" w:hAnsi="Arial" w:cs="Arial"/>
          <w:color w:val="0000FF"/>
          <w:sz w:val="21"/>
          <w:szCs w:val="21"/>
        </w:rPr>
        <w:fldChar w:fldCharType="separate"/>
      </w:r>
      <w:r>
        <w:rPr>
          <w:rStyle w:val="18"/>
          <w:rFonts w:hint="default" w:ascii="Arial" w:hAnsi="Arial" w:cs="Arial"/>
          <w:color w:val="0000FF"/>
          <w:sz w:val="21"/>
          <w:szCs w:val="21"/>
        </w:rPr>
        <w:t>https://www.comprasgovernamentais.gov.br/</w:t>
      </w:r>
      <w:r>
        <w:rPr>
          <w:rStyle w:val="18"/>
          <w:rFonts w:hint="default" w:ascii="Arial" w:hAnsi="Arial" w:cs="Arial"/>
          <w:color w:val="0000FF"/>
          <w:sz w:val="21"/>
          <w:szCs w:val="21"/>
        </w:rPr>
        <w:fldChar w:fldCharType="end"/>
      </w:r>
      <w:r>
        <w:rPr>
          <w:rStyle w:val="18"/>
          <w:rFonts w:hint="default" w:cs="Arial"/>
          <w:color w:val="0000FF"/>
          <w:sz w:val="21"/>
          <w:szCs w:val="21"/>
          <w:lang w:val="pt-BR"/>
        </w:rPr>
        <w:t>,</w:t>
      </w:r>
      <w:r>
        <w:rPr>
          <w:rFonts w:hint="default" w:ascii="Arial" w:hAnsi="Arial" w:cs="Arial"/>
          <w:color w:val="FF0000"/>
          <w:sz w:val="21"/>
          <w:szCs w:val="21"/>
        </w:rPr>
        <w:t xml:space="preserve">  </w:t>
      </w:r>
      <w:r>
        <w:rPr>
          <w:rFonts w:hint="default" w:ascii="Arial" w:hAnsi="Arial" w:cs="Arial"/>
          <w:color w:val="000000"/>
          <w:sz w:val="21"/>
          <w:szCs w:val="21"/>
        </w:rPr>
        <w:t xml:space="preserve">e também poderão ser lidos e/ou obtidos no endereço </w:t>
      </w:r>
      <w:r>
        <w:rPr>
          <w:rFonts w:hint="default" w:ascii="Arial" w:hAnsi="Arial"/>
          <w:b w:val="0"/>
          <w:bCs w:val="0"/>
          <w:color w:val="000000" w:themeColor="text1"/>
          <w:sz w:val="21"/>
          <w:szCs w:val="21"/>
          <w:lang w:eastAsia="en-US"/>
          <w14:textFill>
            <w14:solidFill>
              <w14:schemeClr w14:val="tx1"/>
            </w14:solidFill>
          </w14:textFill>
        </w:rPr>
        <w:t>Av. Primeiro de Maio, 720 - Jaguaribe - João Pessoa-PB - CEP: 58.015-435</w:t>
      </w:r>
      <w:r>
        <w:rPr>
          <w:rFonts w:hint="default" w:ascii="Arial" w:hAnsi="Arial" w:cs="Arial"/>
          <w:b w:val="0"/>
          <w:bCs w:val="0"/>
          <w:color w:val="000000" w:themeColor="text1"/>
          <w:sz w:val="21"/>
          <w:szCs w:val="21"/>
          <w:lang w:eastAsia="en-US"/>
          <w14:textFill>
            <w14:solidFill>
              <w14:schemeClr w14:val="tx1"/>
            </w14:solidFill>
          </w14:textFill>
        </w:rPr>
        <w:t>, D</w:t>
      </w:r>
      <w:r>
        <w:rPr>
          <w:rFonts w:hint="default" w:ascii="Arial" w:hAnsi="Arial" w:cs="Arial"/>
          <w:b w:val="0"/>
          <w:bCs w:val="0"/>
          <w:color w:val="000000" w:themeColor="text1"/>
          <w:sz w:val="21"/>
          <w:szCs w:val="21"/>
          <w:lang w:val="pt-BR" w:eastAsia="en-US"/>
          <w14:textFill>
            <w14:solidFill>
              <w14:schemeClr w14:val="tx1"/>
            </w14:solidFill>
          </w14:textFill>
        </w:rPr>
        <w:t>epartamento de Logística</w:t>
      </w:r>
      <w:r>
        <w:rPr>
          <w:rFonts w:hint="default" w:ascii="Arial" w:hAnsi="Arial" w:cs="Arial"/>
          <w:color w:val="auto"/>
          <w:sz w:val="21"/>
          <w:szCs w:val="21"/>
        </w:rPr>
        <w:t xml:space="preserve">, </w:t>
      </w:r>
      <w:r>
        <w:rPr>
          <w:rFonts w:hint="default" w:ascii="Arial" w:hAnsi="Arial" w:cs="Arial"/>
          <w:color w:val="000000"/>
          <w:sz w:val="21"/>
          <w:szCs w:val="21"/>
        </w:rPr>
        <w:t xml:space="preserve">nos dias úteis, no horário das </w:t>
      </w:r>
      <w:r>
        <w:rPr>
          <w:rFonts w:hint="default" w:ascii="Arial" w:hAnsi="Arial" w:cs="Arial"/>
          <w:b/>
          <w:i/>
          <w:sz w:val="21"/>
          <w:szCs w:val="21"/>
        </w:rPr>
        <w:t>08h00 às 18h00 horas</w:t>
      </w:r>
      <w:r>
        <w:rPr>
          <w:rFonts w:hint="default" w:ascii="Arial" w:hAnsi="Arial" w:cs="Arial"/>
          <w:color w:val="000000"/>
          <w:sz w:val="21"/>
          <w:szCs w:val="21"/>
        </w:rPr>
        <w:t>, mesmo endereço e período no qual os autos do processo administrativo permanecerão com vista franqueada aos interessados.</w:t>
      </w:r>
    </w:p>
    <w:p>
      <w:pPr>
        <w:pStyle w:val="43"/>
        <w:keepNext w:val="0"/>
        <w:widowControl/>
        <w:numPr>
          <w:ilvl w:val="1"/>
          <w:numId w:val="2"/>
        </w:numPr>
        <w:shd w:val="clear" w:color="auto" w:fill="auto"/>
        <w:spacing w:before="120" w:after="120"/>
        <w:ind w:left="0" w:leftChars="0" w:firstLine="0" w:firstLineChars="0"/>
        <w:rPr>
          <w:rFonts w:hint="default" w:ascii="Arial" w:hAnsi="Arial" w:cs="Arial"/>
          <w:b w:val="0"/>
          <w:bCs w:val="0"/>
          <w:color w:val="000000" w:themeColor="text1"/>
          <w:sz w:val="21"/>
          <w:szCs w:val="21"/>
          <w:lang w:eastAsia="en-US"/>
          <w14:textFill>
            <w14:solidFill>
              <w14:schemeClr w14:val="tx1"/>
            </w14:solidFill>
          </w14:textFill>
        </w:rPr>
      </w:pPr>
      <w:r>
        <w:rPr>
          <w:rFonts w:hint="default" w:ascii="Arial" w:hAnsi="Arial" w:cs="Arial"/>
          <w:b w:val="0"/>
          <w:bCs w:val="0"/>
          <w:color w:val="000000" w:themeColor="text1"/>
          <w:sz w:val="21"/>
          <w:szCs w:val="21"/>
          <w:lang w:eastAsia="en-US"/>
          <w14:textFill>
            <w14:solidFill>
              <w14:schemeClr w14:val="tx1"/>
            </w14:solidFill>
          </w14:textFill>
        </w:rPr>
        <w:t>Integram este Edital, para todos os fins e efeitos, os seguintes anexos:</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auto"/>
          <w:sz w:val="21"/>
          <w:szCs w:val="21"/>
        </w:rPr>
      </w:pPr>
      <w:r>
        <w:rPr>
          <w:rFonts w:hint="default" w:ascii="Arial" w:hAnsi="Arial" w:cs="Arial"/>
          <w:b w:val="0"/>
          <w:bCs w:val="0"/>
          <w:color w:val="auto"/>
          <w:sz w:val="21"/>
          <w:szCs w:val="21"/>
          <w:lang w:eastAsia="en-US"/>
        </w:rPr>
        <w:t>ANEXO I - Termo de Referência;</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auto"/>
          <w:sz w:val="21"/>
          <w:szCs w:val="21"/>
        </w:rPr>
      </w:pPr>
      <w:r>
        <w:rPr>
          <w:rFonts w:hint="default" w:ascii="Arial" w:hAnsi="Arial" w:cs="Arial"/>
          <w:color w:val="auto"/>
          <w:sz w:val="21"/>
          <w:szCs w:val="21"/>
        </w:rPr>
        <w:t>ANEXO II – Minuta de Ata de Registro de Preços</w:t>
      </w:r>
      <w:r>
        <w:rPr>
          <w:rFonts w:hint="default" w:ascii="Arial" w:hAnsi="Arial" w:cs="Arial"/>
          <w:color w:val="auto"/>
          <w:sz w:val="21"/>
          <w:szCs w:val="21"/>
          <w:lang w:val="pt-BR"/>
        </w:rPr>
        <w:t>;</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auto"/>
          <w:sz w:val="21"/>
          <w:szCs w:val="21"/>
        </w:rPr>
      </w:pPr>
      <w:r>
        <w:rPr>
          <w:rFonts w:hint="default" w:ascii="Arial" w:hAnsi="Arial" w:cs="Arial"/>
          <w:color w:val="auto"/>
          <w:sz w:val="21"/>
          <w:szCs w:val="21"/>
        </w:rPr>
        <w:t>ANEXO III – Minuta de Termo de Contrato;</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auto"/>
          <w:sz w:val="21"/>
          <w:szCs w:val="21"/>
        </w:rPr>
      </w:pPr>
      <w:r>
        <w:rPr>
          <w:rFonts w:hint="default" w:ascii="Arial" w:hAnsi="Arial" w:cs="Arial"/>
          <w:color w:val="auto"/>
          <w:sz w:val="21"/>
          <w:szCs w:val="21"/>
        </w:rPr>
        <w:t xml:space="preserve">ANEXO IV – </w:t>
      </w:r>
      <w:r>
        <w:rPr>
          <w:rFonts w:hint="default" w:ascii="Arial" w:hAnsi="Arial" w:cs="Arial"/>
          <w:color w:val="auto"/>
          <w:sz w:val="21"/>
          <w:szCs w:val="21"/>
          <w:lang w:val="pt-BR"/>
        </w:rPr>
        <w:t>Lista de Equipamentos</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auto"/>
          <w:sz w:val="21"/>
          <w:szCs w:val="21"/>
        </w:rPr>
      </w:pPr>
      <w:r>
        <w:rPr>
          <w:rFonts w:hint="default" w:ascii="Arial" w:hAnsi="Arial" w:cs="Arial"/>
          <w:color w:val="auto"/>
          <w:sz w:val="21"/>
          <w:szCs w:val="21"/>
          <w:lang w:val="pt-BR"/>
        </w:rPr>
        <w:t>ANEXO V - Declaração de Vistoria</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auto"/>
          <w:sz w:val="21"/>
          <w:szCs w:val="21"/>
        </w:rPr>
      </w:pPr>
      <w:r>
        <w:rPr>
          <w:rFonts w:hint="default" w:ascii="Arial" w:hAnsi="Arial" w:cs="Arial"/>
          <w:color w:val="auto"/>
          <w:sz w:val="21"/>
          <w:szCs w:val="21"/>
          <w:lang w:val="pt-BR"/>
        </w:rPr>
        <w:t>ANEXO VI - Declaração de Dispensa de Vistoria</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auto"/>
          <w:sz w:val="21"/>
          <w:szCs w:val="21"/>
        </w:rPr>
      </w:pPr>
      <w:r>
        <w:rPr>
          <w:rFonts w:hint="default" w:ascii="Arial" w:hAnsi="Arial" w:cs="Arial"/>
          <w:color w:val="auto"/>
          <w:sz w:val="21"/>
          <w:szCs w:val="21"/>
          <w:lang w:val="pt-BR"/>
        </w:rPr>
        <w:t>ANEXO VII - Instrumento de Medição de Resultados (IMR)</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auto"/>
          <w:sz w:val="21"/>
          <w:szCs w:val="21"/>
        </w:rPr>
      </w:pPr>
      <w:r>
        <w:rPr>
          <w:rFonts w:hint="default" w:ascii="Arial" w:hAnsi="Arial" w:cs="Arial"/>
          <w:color w:val="auto"/>
          <w:sz w:val="21"/>
          <w:szCs w:val="21"/>
          <w:lang w:val="pt-BR"/>
        </w:rPr>
        <w:t>ANEXO VIII - Pesquisa de Satisfação dos Usuários</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auto"/>
          <w:sz w:val="21"/>
          <w:szCs w:val="21"/>
        </w:rPr>
      </w:pPr>
      <w:r>
        <w:rPr>
          <w:rFonts w:hint="default" w:ascii="Arial" w:hAnsi="Arial" w:cs="Arial"/>
          <w:color w:val="auto"/>
          <w:sz w:val="21"/>
          <w:szCs w:val="21"/>
          <w:lang w:val="pt-BR"/>
        </w:rPr>
        <w:t>ANEXO IX - Avaliação Técnica</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auto"/>
          <w:sz w:val="21"/>
          <w:szCs w:val="21"/>
        </w:rPr>
      </w:pPr>
      <w:r>
        <w:rPr>
          <w:rFonts w:hint="default" w:ascii="Arial" w:hAnsi="Arial" w:cs="Arial"/>
          <w:color w:val="auto"/>
          <w:sz w:val="21"/>
          <w:szCs w:val="21"/>
          <w:lang w:val="pt-BR"/>
        </w:rPr>
        <w:t>APÊNDICE A - Estudos Preliminares</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auto"/>
          <w:sz w:val="21"/>
          <w:szCs w:val="21"/>
        </w:rPr>
      </w:pPr>
      <w:r>
        <w:rPr>
          <w:rFonts w:hint="default" w:ascii="Arial" w:hAnsi="Arial" w:cs="Arial"/>
          <w:color w:val="auto"/>
          <w:sz w:val="21"/>
          <w:szCs w:val="21"/>
          <w:lang w:val="pt-BR"/>
        </w:rPr>
        <w:t>APÊNDICE B - Plantas Baixas</w:t>
      </w:r>
    </w:p>
    <w:p>
      <w:pPr>
        <w:pStyle w:val="43"/>
        <w:keepNext w:val="0"/>
        <w:widowControl/>
        <w:numPr>
          <w:ilvl w:val="2"/>
          <w:numId w:val="2"/>
        </w:numPr>
        <w:shd w:val="clear" w:color="auto" w:fill="auto"/>
        <w:spacing w:before="120" w:after="120"/>
        <w:ind w:left="420" w:leftChars="0" w:firstLine="0" w:firstLineChars="0"/>
        <w:rPr>
          <w:rFonts w:hint="default" w:ascii="Arial" w:hAnsi="Arial" w:cs="Arial"/>
          <w:color w:val="auto"/>
          <w:sz w:val="21"/>
          <w:szCs w:val="21"/>
        </w:rPr>
      </w:pPr>
      <w:r>
        <w:rPr>
          <w:rFonts w:hint="default" w:ascii="Arial" w:hAnsi="Arial" w:cs="Arial"/>
          <w:color w:val="auto"/>
          <w:sz w:val="21"/>
          <w:szCs w:val="21"/>
          <w:lang w:val="pt-BR"/>
        </w:rPr>
        <w:t>APÊNDICE C - Lista de Espaços Destinados à Cessão</w:t>
      </w:r>
    </w:p>
    <w:p>
      <w:pPr>
        <w:spacing w:before="120" w:after="120" w:line="276" w:lineRule="auto"/>
        <w:jc w:val="right"/>
        <w:rPr>
          <w:rFonts w:hint="default" w:ascii="Arial" w:hAnsi="Arial" w:cs="Arial"/>
          <w:color w:val="000000"/>
          <w:sz w:val="21"/>
          <w:szCs w:val="21"/>
        </w:rPr>
      </w:pPr>
    </w:p>
    <w:p>
      <w:pPr>
        <w:spacing w:before="120" w:after="120" w:line="276" w:lineRule="auto"/>
        <w:jc w:val="right"/>
        <w:rPr>
          <w:rFonts w:hint="default" w:ascii="Arial" w:hAnsi="Arial" w:cs="Arial"/>
          <w:color w:val="000000"/>
          <w:sz w:val="21"/>
          <w:szCs w:val="21"/>
        </w:rPr>
      </w:pPr>
    </w:p>
    <w:p>
      <w:pPr>
        <w:spacing w:before="120" w:after="120" w:line="276" w:lineRule="auto"/>
        <w:jc w:val="right"/>
        <w:rPr>
          <w:rFonts w:hint="default" w:ascii="Arial" w:hAnsi="Arial" w:cs="Arial"/>
          <w:color w:val="000000"/>
          <w:sz w:val="21"/>
          <w:szCs w:val="21"/>
        </w:rPr>
      </w:pPr>
      <w:r>
        <w:rPr>
          <w:rFonts w:hint="default" w:cs="Arial"/>
          <w:color w:val="000000"/>
          <w:sz w:val="21"/>
          <w:szCs w:val="21"/>
          <w:lang w:val="pt-BR"/>
        </w:rPr>
        <w:t>João Pessoa - PB</w:t>
      </w:r>
      <w:r>
        <w:rPr>
          <w:rFonts w:hint="default" w:ascii="Arial" w:hAnsi="Arial" w:cs="Arial"/>
          <w:color w:val="000000"/>
          <w:sz w:val="21"/>
          <w:szCs w:val="21"/>
        </w:rPr>
        <w:t>,</w:t>
      </w:r>
      <w:r>
        <w:rPr>
          <w:rFonts w:hint="default" w:cs="Arial"/>
          <w:color w:val="000000"/>
          <w:sz w:val="21"/>
          <w:szCs w:val="21"/>
          <w:lang w:val="pt-BR"/>
        </w:rPr>
        <w:t xml:space="preserve"> 19</w:t>
      </w:r>
      <w:r>
        <w:rPr>
          <w:rFonts w:hint="default" w:ascii="Arial" w:hAnsi="Arial" w:cs="Arial"/>
          <w:color w:val="000000"/>
          <w:sz w:val="21"/>
          <w:szCs w:val="21"/>
        </w:rPr>
        <w:t xml:space="preserve"> de </w:t>
      </w:r>
      <w:r>
        <w:rPr>
          <w:rFonts w:hint="default" w:cs="Arial"/>
          <w:color w:val="000000"/>
          <w:sz w:val="21"/>
          <w:szCs w:val="21"/>
          <w:lang w:val="pt-BR"/>
        </w:rPr>
        <w:t>junho</w:t>
      </w:r>
      <w:r>
        <w:rPr>
          <w:rFonts w:hint="default" w:ascii="Arial" w:hAnsi="Arial" w:cs="Arial"/>
          <w:color w:val="000000"/>
          <w:sz w:val="21"/>
          <w:szCs w:val="21"/>
        </w:rPr>
        <w:t xml:space="preserve"> de 20</w:t>
      </w:r>
      <w:r>
        <w:rPr>
          <w:rFonts w:hint="default" w:cs="Arial"/>
          <w:color w:val="000000"/>
          <w:sz w:val="21"/>
          <w:szCs w:val="21"/>
          <w:lang w:val="pt-BR"/>
        </w:rPr>
        <w:t>20</w:t>
      </w:r>
      <w:r>
        <w:rPr>
          <w:rFonts w:hint="default" w:ascii="Arial" w:hAnsi="Arial" w:cs="Arial"/>
          <w:color w:val="000000"/>
          <w:sz w:val="21"/>
          <w:szCs w:val="21"/>
        </w:rPr>
        <w:t>.</w:t>
      </w:r>
    </w:p>
    <w:p>
      <w:pPr>
        <w:spacing w:before="120" w:after="120" w:line="276" w:lineRule="auto"/>
        <w:jc w:val="right"/>
        <w:rPr>
          <w:rFonts w:hint="default" w:ascii="Arial" w:hAnsi="Arial" w:cs="Arial"/>
          <w:color w:val="000000"/>
          <w:sz w:val="21"/>
          <w:szCs w:val="21"/>
        </w:rPr>
      </w:pPr>
    </w:p>
    <w:p>
      <w:pPr>
        <w:spacing w:before="120" w:after="120" w:line="276" w:lineRule="auto"/>
        <w:jc w:val="right"/>
        <w:rPr>
          <w:rFonts w:hint="default" w:ascii="Arial" w:hAnsi="Arial" w:cs="Arial"/>
          <w:color w:val="000000"/>
          <w:sz w:val="21"/>
          <w:szCs w:val="21"/>
        </w:rPr>
      </w:pPr>
    </w:p>
    <w:p>
      <w:pPr>
        <w:spacing w:before="120" w:after="120" w:line="276" w:lineRule="auto"/>
        <w:jc w:val="right"/>
        <w:rPr>
          <w:rFonts w:hint="default" w:ascii="Arial" w:hAnsi="Arial" w:cs="Arial"/>
          <w:color w:val="000000"/>
          <w:sz w:val="21"/>
          <w:szCs w:val="21"/>
        </w:rPr>
      </w:pPr>
    </w:p>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hint="default" w:ascii="Arial" w:hAnsi="Arial" w:cs="Arial"/>
          <w:color w:val="000000"/>
          <w:sz w:val="21"/>
          <w:szCs w:val="21"/>
        </w:rPr>
      </w:pPr>
      <w:r>
        <w:rPr>
          <w:rFonts w:hint="default" w:ascii="Arial" w:hAnsi="Arial"/>
          <w:b/>
          <w:color w:val="000000"/>
          <w:sz w:val="21"/>
          <w:szCs w:val="21"/>
        </w:rPr>
        <w:t>NEILOR CESAR DOS SANTOS</w:t>
      </w:r>
    </w:p>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hint="default" w:cs="Arial"/>
          <w:color w:val="000000"/>
          <w:sz w:val="21"/>
          <w:szCs w:val="21"/>
          <w:lang w:val="pt-BR"/>
        </w:rPr>
      </w:pPr>
      <w:r>
        <w:rPr>
          <w:rFonts w:hint="default" w:cs="Arial"/>
          <w:color w:val="000000"/>
          <w:sz w:val="21"/>
          <w:szCs w:val="21"/>
          <w:lang w:val="pt-BR"/>
        </w:rPr>
        <w:t>Diretor Geral</w:t>
      </w:r>
    </w:p>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hint="default" w:cs="Arial"/>
          <w:color w:val="000000"/>
          <w:sz w:val="21"/>
          <w:szCs w:val="21"/>
          <w:lang w:val="pt-BR"/>
        </w:rPr>
      </w:pPr>
      <w:r>
        <w:rPr>
          <w:rFonts w:hint="default" w:cs="Arial"/>
          <w:color w:val="000000"/>
          <w:sz w:val="21"/>
          <w:szCs w:val="21"/>
          <w:lang w:val="pt-BR"/>
        </w:rPr>
        <w:t>Campus João Pessoa</w:t>
      </w:r>
    </w:p>
    <w:sectPr>
      <w:headerReference r:id="rId5" w:type="first"/>
      <w:footerReference r:id="rId8" w:type="first"/>
      <w:headerReference r:id="rId3" w:type="default"/>
      <w:footerReference r:id="rId6" w:type="default"/>
      <w:headerReference r:id="rId4" w:type="even"/>
      <w:footerReference r:id="rId7" w:type="even"/>
      <w:pgSz w:w="11906" w:h="16838"/>
      <w:pgMar w:top="1418" w:right="1134" w:bottom="1418"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Ecofont_Spranq_eco_Sans">
    <w:altName w:val="Calibri"/>
    <w:panose1 w:val="00000000000000000000"/>
    <w:charset w:val="00"/>
    <w:family w:val="swiss"/>
    <w:pitch w:val="default"/>
    <w:sig w:usb0="00000000" w:usb1="00000000" w:usb2="00000000" w:usb3="00000000" w:csb0="00000001" w:csb1="00000000"/>
  </w:font>
  <w:font w:name="WenQuanYi Micro Hei">
    <w:altName w:val="Segoe Print"/>
    <w:panose1 w:val="00000000000000000000"/>
    <w:charset w:val="00"/>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603F01FF" w:csb1="FFFF0000"/>
  </w:font>
  <w:font w:name="Mangal">
    <w:altName w:val="Segoe Print"/>
    <w:panose1 w:val="02040503050203030202"/>
    <w:charset w:val="00"/>
    <w:family w:val="auto"/>
    <w:pitch w:val="default"/>
    <w:sig w:usb0="00000000" w:usb1="00000000" w:usb2="00000000" w:usb3="00000000" w:csb0="00000001" w:csb1="00000000"/>
  </w:font>
  <w:font w:name="Carlito">
    <w:panose1 w:val="020F0502020204030204"/>
    <w:charset w:val="00"/>
    <w:family w:val="swiss"/>
    <w:pitch w:val="default"/>
    <w:sig w:usb0="E10002FF" w:usb1="5000ECFF" w:usb2="00000009"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rPr>
        <w:rFonts w:ascii="Times New Roman" w:hAnsi="Times New Roman" w:cs="Times New Roman"/>
      </w:rPr>
    </w:pPr>
    <w:r>
      <w:rPr>
        <w:rFonts w:ascii="Times New Roman" w:hAnsi="Times New Roman" w:cs="Times New Roman"/>
      </w:rPr>
      <w:t>___________________________________________________________________</w:t>
    </w:r>
  </w:p>
  <w:p>
    <w:pPr>
      <w:pStyle w:val="74"/>
      <w:jc w:val="both"/>
      <w:rPr>
        <w:rFonts w:hint="default" w:ascii="Carlito" w:hAnsi="Carlito"/>
        <w:b/>
        <w:color w:val="auto"/>
        <w:sz w:val="16"/>
        <w:szCs w:val="16"/>
        <w:shd w:val="clear" w:fill="FFFFFF"/>
        <w:lang w:val="pt-BR"/>
      </w:rPr>
    </w:pPr>
    <w:r>
      <w:rPr>
        <w:rFonts w:hint="default" w:ascii="Carlito" w:hAnsi="Carlito"/>
        <w:b/>
        <w:color w:val="auto"/>
        <w:sz w:val="16"/>
        <w:szCs w:val="16"/>
        <w:shd w:val="clear" w:fill="FFFFFF"/>
        <w:lang w:val="pt-BR"/>
      </w:rPr>
      <w:t>Departamento de Logística</w:t>
    </w:r>
  </w:p>
  <w:p>
    <w:pPr>
      <w:pStyle w:val="74"/>
      <w:jc w:val="both"/>
      <w:rPr>
        <w:rFonts w:hint="default" w:ascii="Carlito" w:hAnsi="Carlito"/>
        <w:color w:val="auto"/>
        <w:sz w:val="16"/>
        <w:szCs w:val="16"/>
        <w:shd w:val="clear" w:fill="FFFFFF"/>
      </w:rPr>
    </w:pPr>
    <w:r>
      <w:rPr>
        <w:rFonts w:hint="default" w:ascii="Carlito" w:hAnsi="Carlito"/>
        <w:color w:val="auto"/>
        <w:sz w:val="16"/>
        <w:szCs w:val="16"/>
        <w:shd w:val="clear" w:fill="FFFFFF"/>
      </w:rPr>
      <w:t>Av. Primeiro de Maio, 720 - Jaguaribe - João Pessoa-PB - CEP: 58.015-435</w:t>
    </w:r>
  </w:p>
  <w:p>
    <w:pPr>
      <w:pStyle w:val="74"/>
      <w:jc w:val="both"/>
      <w:rPr>
        <w:rFonts w:cs="Arial"/>
        <w:color w:val="auto"/>
        <w:sz w:val="12"/>
        <w:szCs w:val="12"/>
      </w:rPr>
    </w:pPr>
    <w:r>
      <w:rPr>
        <w:rFonts w:ascii="Carlito" w:hAnsi="Carlito" w:cs="Carlito"/>
        <w:color w:val="auto"/>
        <w:sz w:val="16"/>
        <w:szCs w:val="16"/>
        <w:shd w:val="clear" w:fill="FFFFFF"/>
      </w:rPr>
      <w:t xml:space="preserve">(83) </w:t>
    </w:r>
    <w:r>
      <w:rPr>
        <w:rFonts w:hint="default" w:ascii="Carlito" w:hAnsi="Carlito"/>
        <w:color w:val="auto"/>
        <w:sz w:val="16"/>
        <w:szCs w:val="16"/>
        <w:shd w:val="clear" w:fill="FFFFFF"/>
      </w:rPr>
      <w:t>3612-1398</w:t>
    </w:r>
    <w:r>
      <w:rPr>
        <w:rFonts w:ascii="Carlito" w:hAnsi="Carlito" w:cs="Carlito"/>
        <w:color w:val="auto"/>
        <w:sz w:val="16"/>
        <w:szCs w:val="16"/>
        <w:shd w:val="clear" w:fill="FFFFFF"/>
      </w:rPr>
      <w:t xml:space="preserve"> - </w:t>
    </w:r>
    <w:r>
      <w:rPr>
        <w:rFonts w:hint="default" w:ascii="Carlito" w:hAnsi="Carlito"/>
        <w:color w:val="auto"/>
        <w:sz w:val="16"/>
        <w:szCs w:val="16"/>
        <w:shd w:val="clear" w:fill="FFFFFF"/>
      </w:rPr>
      <w:t>licitacao.jpa@ifpb.edu.br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60" w:after="0"/>
      <w:jc w:val="center"/>
      <w:rPr>
        <w:rFonts w:ascii="Carlito" w:hAnsi="Carlito" w:cs="Times New Roman"/>
        <w:bCs/>
        <w:sz w:val="24"/>
        <w:szCs w:val="24"/>
      </w:rPr>
    </w:pPr>
    <w:r>
      <w:rPr>
        <w:rFonts w:ascii="Carlito" w:hAnsi="Carlito" w:cs="Times New Roman"/>
        <w:bCs/>
        <w:sz w:val="24"/>
        <w:szCs w:val="24"/>
        <w:lang w:eastAsia="pt-BR"/>
      </w:rPr>
      <w:drawing>
        <wp:anchor distT="0" distB="0" distL="0" distR="0" simplePos="0" relativeHeight="1024" behindDoc="1" locked="0" layoutInCell="1" allowOverlap="1">
          <wp:simplePos x="0" y="0"/>
          <wp:positionH relativeFrom="column">
            <wp:posOffset>2480945</wp:posOffset>
          </wp:positionH>
          <wp:positionV relativeFrom="paragraph">
            <wp:posOffset>58420</wp:posOffset>
          </wp:positionV>
          <wp:extent cx="868680" cy="857885"/>
          <wp:effectExtent l="0" t="0" r="7620" b="18415"/>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a:xfrm>
                    <a:off x="0" y="0"/>
                    <a:ext cx="868680" cy="857885"/>
                  </a:xfrm>
                  <a:prstGeom prst="rect">
                    <a:avLst/>
                  </a:prstGeom>
                </pic:spPr>
              </pic:pic>
            </a:graphicData>
          </a:graphic>
        </wp:anchor>
      </w:drawing>
    </w:r>
  </w:p>
  <w:p>
    <w:pPr>
      <w:spacing w:before="60" w:after="0"/>
      <w:jc w:val="center"/>
      <w:rPr>
        <w:rFonts w:ascii="Carlito" w:hAnsi="Carlito" w:cs="Times New Roman"/>
        <w:sz w:val="24"/>
        <w:szCs w:val="24"/>
      </w:rPr>
    </w:pPr>
  </w:p>
  <w:p>
    <w:pPr>
      <w:spacing w:before="60" w:after="0"/>
      <w:jc w:val="center"/>
      <w:rPr>
        <w:rFonts w:ascii="Carlito" w:hAnsi="Carlito" w:cs="Times New Roman"/>
        <w:sz w:val="24"/>
        <w:szCs w:val="24"/>
      </w:rPr>
    </w:pPr>
  </w:p>
  <w:p>
    <w:pPr>
      <w:spacing w:before="60" w:after="0"/>
      <w:jc w:val="center"/>
      <w:rPr>
        <w:rFonts w:ascii="Carlito" w:hAnsi="Carlito" w:cs="Times New Roman"/>
        <w:sz w:val="24"/>
        <w:szCs w:val="24"/>
      </w:rPr>
    </w:pPr>
  </w:p>
  <w:p>
    <w:pPr>
      <w:spacing w:before="60" w:after="0"/>
      <w:jc w:val="center"/>
    </w:pPr>
    <w:r>
      <w:rPr>
        <w:rFonts w:ascii="Carlito" w:hAnsi="Carlito" w:cs="Times New Roman"/>
        <w:sz w:val="24"/>
        <w:szCs w:val="24"/>
      </w:rPr>
      <w:t>MINISTÉRIO DA EDUCAÇÃO</w:t>
    </w:r>
  </w:p>
  <w:p>
    <w:pPr>
      <w:spacing w:after="0"/>
      <w:jc w:val="center"/>
    </w:pPr>
    <w:r>
      <w:rPr>
        <w:rFonts w:ascii="Carlito" w:hAnsi="Carlito" w:cs="Times New Roman"/>
        <w:sz w:val="24"/>
        <w:szCs w:val="24"/>
      </w:rPr>
      <w:t>Secretaria de Educação Profissional e Tecnológica</w:t>
    </w:r>
  </w:p>
  <w:p>
    <w:pPr>
      <w:spacing w:after="0"/>
      <w:jc w:val="center"/>
    </w:pPr>
    <w:r>
      <w:rPr>
        <w:rFonts w:ascii="Carlito" w:hAnsi="Carlito" w:cs="Times New Roman"/>
        <w:sz w:val="24"/>
        <w:szCs w:val="24"/>
      </w:rPr>
      <w:t>Instituto Federal de Educação, Ciência e Tecnologia da Paraíba</w:t>
    </w:r>
  </w:p>
  <w:p>
    <w:pPr>
      <w:spacing w:after="29"/>
      <w:jc w:val="center"/>
    </w:pPr>
    <w:bookmarkStart w:id="8" w:name="__DdeLink__567_2445662"/>
    <w:r>
      <w:rPr>
        <w:rFonts w:ascii="Carlito" w:hAnsi="Carlito" w:cs="Carlito"/>
        <w:sz w:val="24"/>
        <w:szCs w:val="24"/>
      </w:rPr>
      <w:t>Campus</w:t>
    </w:r>
    <w:bookmarkEnd w:id="8"/>
    <w:r>
      <w:rPr>
        <w:rFonts w:ascii="Carlito" w:hAnsi="Carlito" w:cs="Carlito"/>
        <w:sz w:val="24"/>
        <w:szCs w:val="24"/>
      </w:rPr>
      <w:t xml:space="preserve"> João Pessoa</w:t>
    </w:r>
  </w:p>
  <w:p>
    <w:pPr>
      <w:pStyle w:val="9"/>
      <w:tabs>
        <w:tab w:val="left" w:pos="4735"/>
        <w:tab w:val="clear" w:pos="4252"/>
        <w:tab w:val="clear" w:pos="850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FFFFF80"/>
    <w:lvl w:ilvl="0" w:tentative="0">
      <w:start w:val="1"/>
      <w:numFmt w:val="bullet"/>
      <w:pStyle w:val="7"/>
      <w:lvlText w:val=""/>
      <w:lvlJc w:val="left"/>
      <w:pPr>
        <w:tabs>
          <w:tab w:val="left" w:pos="1492"/>
        </w:tabs>
        <w:ind w:left="1492" w:hanging="360"/>
      </w:pPr>
      <w:rPr>
        <w:rFonts w:hint="default" w:ascii="Symbol" w:hAnsi="Symbol"/>
      </w:rPr>
    </w:lvl>
  </w:abstractNum>
  <w:abstractNum w:abstractNumId="1">
    <w:nsid w:val="1D5C100D"/>
    <w:multiLevelType w:val="multilevel"/>
    <w:tmpl w:val="1D5C100D"/>
    <w:lvl w:ilvl="0" w:tentative="0">
      <w:start w:val="1"/>
      <w:numFmt w:val="decimal"/>
      <w:pStyle w:val="39"/>
      <w:lvlText w:val="%1."/>
      <w:lvlJc w:val="left"/>
      <w:pPr>
        <w:ind w:left="360" w:hanging="360"/>
      </w:pPr>
      <w:rPr>
        <w:rFonts w:hint="default" w:ascii="Arial" w:hAnsi="Arial" w:cs="Arial" w:eastAsiaTheme="majorEastAsia"/>
        <w:b/>
      </w:rPr>
    </w:lvl>
    <w:lvl w:ilvl="1" w:tentative="0">
      <w:start w:val="1"/>
      <w:numFmt w:val="decimal"/>
      <w:lvlText w:val="%1.%2."/>
      <w:lvlJc w:val="left"/>
      <w:pPr>
        <w:ind w:left="432" w:hanging="432"/>
      </w:pPr>
      <w:rPr>
        <w:rFonts w:hint="default"/>
        <w:b w:val="0"/>
      </w:rPr>
    </w:lvl>
    <w:lvl w:ilvl="2" w:tentative="0">
      <w:start w:val="1"/>
      <w:numFmt w:val="decimal"/>
      <w:lvlText w:val="%1.%2.%3"/>
      <w:lvlJc w:val="left"/>
      <w:pPr>
        <w:ind w:left="1922" w:hanging="504"/>
      </w:pPr>
      <w:rPr>
        <w:rFonts w:hint="default" w:ascii="Arial" w:hAnsi="Arial" w:eastAsia="Times New Roman" w:cs="Arial"/>
        <w:b w:val="0"/>
        <w:color w:val="auto"/>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
    <w:nsid w:val="294D3837"/>
    <w:multiLevelType w:val="multilevel"/>
    <w:tmpl w:val="294D3837"/>
    <w:lvl w:ilvl="0" w:tentative="0">
      <w:start w:val="9"/>
      <w:numFmt w:val="decimal"/>
      <w:lvlText w:val="%1"/>
      <w:lvlJc w:val="left"/>
      <w:pPr>
        <w:ind w:left="735" w:hanging="360"/>
      </w:pPr>
      <w:rPr>
        <w:rFonts w:hint="default"/>
      </w:rPr>
    </w:lvl>
    <w:lvl w:ilvl="1" w:tentative="0">
      <w:start w:val="1"/>
      <w:numFmt w:val="decimal"/>
      <w:isLgl/>
      <w:lvlText w:val="%1.%2."/>
      <w:lvlJc w:val="left"/>
      <w:pPr>
        <w:ind w:left="1287" w:hanging="360"/>
      </w:pPr>
      <w:rPr>
        <w:rFonts w:hint="default"/>
        <w:b w:val="0"/>
      </w:rPr>
    </w:lvl>
    <w:lvl w:ilvl="2" w:tentative="0">
      <w:start w:val="1"/>
      <w:numFmt w:val="decimal"/>
      <w:isLgl/>
      <w:lvlText w:val="%1.%2.%3."/>
      <w:lvlJc w:val="left"/>
      <w:pPr>
        <w:ind w:left="2199" w:hanging="720"/>
      </w:pPr>
      <w:rPr>
        <w:rFonts w:hint="default"/>
        <w:b w:val="0"/>
      </w:rPr>
    </w:lvl>
    <w:lvl w:ilvl="3" w:tentative="0">
      <w:start w:val="1"/>
      <w:numFmt w:val="decimal"/>
      <w:isLgl/>
      <w:lvlText w:val="%1.%2.%3.%4."/>
      <w:lvlJc w:val="left"/>
      <w:pPr>
        <w:ind w:left="2751" w:hanging="720"/>
      </w:pPr>
      <w:rPr>
        <w:rFonts w:hint="default"/>
      </w:rPr>
    </w:lvl>
    <w:lvl w:ilvl="4" w:tentative="0">
      <w:start w:val="1"/>
      <w:numFmt w:val="decimal"/>
      <w:isLgl/>
      <w:lvlText w:val="%1.%2.%3.%4.%5."/>
      <w:lvlJc w:val="left"/>
      <w:pPr>
        <w:ind w:left="3663" w:hanging="1080"/>
      </w:pPr>
      <w:rPr>
        <w:rFonts w:hint="default"/>
      </w:rPr>
    </w:lvl>
    <w:lvl w:ilvl="5" w:tentative="0">
      <w:start w:val="1"/>
      <w:numFmt w:val="decimal"/>
      <w:isLgl/>
      <w:lvlText w:val="%1.%2.%3.%4.%5.%6."/>
      <w:lvlJc w:val="left"/>
      <w:pPr>
        <w:ind w:left="4215" w:hanging="1080"/>
      </w:pPr>
      <w:rPr>
        <w:rFonts w:hint="default"/>
      </w:rPr>
    </w:lvl>
    <w:lvl w:ilvl="6" w:tentative="0">
      <w:start w:val="1"/>
      <w:numFmt w:val="decimal"/>
      <w:isLgl/>
      <w:lvlText w:val="%1.%2.%3.%4.%5.%6.%7."/>
      <w:lvlJc w:val="left"/>
      <w:pPr>
        <w:ind w:left="5127" w:hanging="1440"/>
      </w:pPr>
      <w:rPr>
        <w:rFonts w:hint="default"/>
      </w:rPr>
    </w:lvl>
    <w:lvl w:ilvl="7" w:tentative="0">
      <w:start w:val="1"/>
      <w:numFmt w:val="decimal"/>
      <w:isLgl/>
      <w:lvlText w:val="%1.%2.%3.%4.%5.%6.%7.%8."/>
      <w:lvlJc w:val="left"/>
      <w:pPr>
        <w:ind w:left="5679" w:hanging="1440"/>
      </w:pPr>
      <w:rPr>
        <w:rFonts w:hint="default"/>
      </w:rPr>
    </w:lvl>
    <w:lvl w:ilvl="8" w:tentative="0">
      <w:start w:val="1"/>
      <w:numFmt w:val="decimal"/>
      <w:isLgl/>
      <w:lvlText w:val="%1.%2.%3.%4.%5.%6.%7.%8.%9."/>
      <w:lvlJc w:val="left"/>
      <w:pPr>
        <w:ind w:left="6591" w:hanging="1800"/>
      </w:pPr>
      <w:rPr>
        <w:rFonts w:hint="default"/>
      </w:rPr>
    </w:lvl>
  </w:abstractNum>
  <w:abstractNum w:abstractNumId="3">
    <w:nsid w:val="43F4BE88"/>
    <w:multiLevelType w:val="singleLevel"/>
    <w:tmpl w:val="43F4BE88"/>
    <w:lvl w:ilvl="0" w:tentative="0">
      <w:start w:val="1"/>
      <w:numFmt w:val="lowerLetter"/>
      <w:lvlText w:val="%1."/>
      <w:lvlJc w:val="left"/>
      <w:pPr>
        <w:tabs>
          <w:tab w:val="left" w:pos="425"/>
        </w:tabs>
        <w:ind w:left="425" w:leftChars="0" w:hanging="425" w:firstLineChars="0"/>
      </w:pPr>
      <w:rPr>
        <w:rFonts w:hint="default"/>
      </w:rPr>
    </w:lvl>
  </w:abstractNum>
  <w:abstractNum w:abstractNumId="4">
    <w:nsid w:val="449E04EF"/>
    <w:multiLevelType w:val="singleLevel"/>
    <w:tmpl w:val="449E04EF"/>
    <w:lvl w:ilvl="0" w:tentative="0">
      <w:start w:val="1"/>
      <w:numFmt w:val="lowerLetter"/>
      <w:lvlText w:val="%1."/>
      <w:lvlJc w:val="left"/>
      <w:pPr>
        <w:tabs>
          <w:tab w:val="left" w:pos="425"/>
        </w:tabs>
        <w:ind w:left="425" w:leftChars="0" w:hanging="425" w:firstLineChars="0"/>
      </w:pPr>
      <w:rPr>
        <w:rFonts w:hint="default"/>
      </w:rPr>
    </w:lvl>
  </w:abstractNum>
  <w:abstractNum w:abstractNumId="5">
    <w:nsid w:val="58C70088"/>
    <w:multiLevelType w:val="multilevel"/>
    <w:tmpl w:val="58C70088"/>
    <w:lvl w:ilvl="0" w:tentative="0">
      <w:start w:val="1"/>
      <w:numFmt w:val="decimal"/>
      <w:pStyle w:val="66"/>
      <w:lvlText w:val="%1."/>
      <w:lvlJc w:val="left"/>
      <w:pPr>
        <w:ind w:left="502" w:hanging="360"/>
      </w:pPr>
      <w:rPr>
        <w:b/>
        <w:i w:val="0"/>
        <w:strike w:val="0"/>
        <w:dstrike w:val="0"/>
      </w:rPr>
    </w:lvl>
    <w:lvl w:ilvl="1" w:tentative="0">
      <w:start w:val="1"/>
      <w:numFmt w:val="decimal"/>
      <w:pStyle w:val="65"/>
      <w:lvlText w:val="%1.%2."/>
      <w:lvlJc w:val="left"/>
      <w:pPr>
        <w:ind w:left="858" w:hanging="432"/>
      </w:pPr>
      <w:rPr>
        <w:b w:val="0"/>
        <w:strike w:val="0"/>
      </w:rPr>
    </w:lvl>
    <w:lvl w:ilvl="2" w:tentative="0">
      <w:start w:val="1"/>
      <w:numFmt w:val="decimal"/>
      <w:pStyle w:val="67"/>
      <w:lvlText w:val="%1.%2.%3."/>
      <w:lvlJc w:val="left"/>
      <w:pPr>
        <w:ind w:left="1224" w:hanging="504"/>
      </w:pPr>
      <w:rPr>
        <w:i w:val="0"/>
        <w:strike w:val="0"/>
      </w:rPr>
    </w:lvl>
    <w:lvl w:ilvl="3" w:tentative="0">
      <w:start w:val="1"/>
      <w:numFmt w:val="decimal"/>
      <w:pStyle w:val="68"/>
      <w:lvlText w:val="%1.%2.%3.%4."/>
      <w:lvlJc w:val="left"/>
      <w:pPr>
        <w:ind w:left="1728" w:hanging="648"/>
      </w:pPr>
    </w:lvl>
    <w:lvl w:ilvl="4" w:tentative="0">
      <w:start w:val="1"/>
      <w:numFmt w:val="decimal"/>
      <w:pStyle w:val="69"/>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6">
    <w:nsid w:val="6B416A47"/>
    <w:multiLevelType w:val="multilevel"/>
    <w:tmpl w:val="6B416A47"/>
    <w:lvl w:ilvl="0" w:tentative="0">
      <w:start w:val="4"/>
      <w:numFmt w:val="decimal"/>
      <w:lvlText w:val="%1"/>
      <w:lvlJc w:val="left"/>
      <w:pPr>
        <w:ind w:left="435" w:hanging="435"/>
      </w:pPr>
      <w:rPr>
        <w:rFonts w:hint="default"/>
      </w:rPr>
    </w:lvl>
    <w:lvl w:ilvl="1" w:tentative="0">
      <w:start w:val="4"/>
      <w:numFmt w:val="decimal"/>
      <w:lvlText w:val="%1.%2"/>
      <w:lvlJc w:val="left"/>
      <w:pPr>
        <w:ind w:left="1002" w:hanging="435"/>
      </w:pPr>
      <w:rPr>
        <w:rFonts w:hint="default"/>
      </w:rPr>
    </w:lvl>
    <w:lvl w:ilvl="2" w:tentative="0">
      <w:start w:val="1"/>
      <w:numFmt w:val="decimal"/>
      <w:lvlText w:val="%1.%2.%3"/>
      <w:lvlJc w:val="left"/>
      <w:pPr>
        <w:ind w:left="1854" w:hanging="720"/>
      </w:pPr>
      <w:rPr>
        <w:rFonts w:hint="default"/>
      </w:rPr>
    </w:lvl>
    <w:lvl w:ilvl="3" w:tentative="0">
      <w:start w:val="1"/>
      <w:numFmt w:val="decimal"/>
      <w:lvlText w:val="%1.%2.%3.%4"/>
      <w:lvlJc w:val="left"/>
      <w:pPr>
        <w:ind w:left="2421" w:hanging="720"/>
      </w:pPr>
      <w:rPr>
        <w:rFonts w:hint="default"/>
      </w:rPr>
    </w:lvl>
    <w:lvl w:ilvl="4" w:tentative="0">
      <w:start w:val="1"/>
      <w:numFmt w:val="decimal"/>
      <w:lvlText w:val="%1.%2.%3.%4.%5"/>
      <w:lvlJc w:val="left"/>
      <w:pPr>
        <w:ind w:left="3348" w:hanging="1080"/>
      </w:pPr>
      <w:rPr>
        <w:rFonts w:hint="default"/>
      </w:rPr>
    </w:lvl>
    <w:lvl w:ilvl="5" w:tentative="0">
      <w:start w:val="1"/>
      <w:numFmt w:val="decimal"/>
      <w:lvlText w:val="%1.%2.%3.%4.%5.%6"/>
      <w:lvlJc w:val="left"/>
      <w:pPr>
        <w:ind w:left="3915" w:hanging="1080"/>
      </w:pPr>
      <w:rPr>
        <w:rFonts w:hint="default"/>
      </w:rPr>
    </w:lvl>
    <w:lvl w:ilvl="6" w:tentative="0">
      <w:start w:val="1"/>
      <w:numFmt w:val="decimal"/>
      <w:lvlText w:val="%1.%2.%3.%4.%5.%6.%7"/>
      <w:lvlJc w:val="left"/>
      <w:pPr>
        <w:ind w:left="4842" w:hanging="1440"/>
      </w:pPr>
      <w:rPr>
        <w:rFonts w:hint="default"/>
      </w:rPr>
    </w:lvl>
    <w:lvl w:ilvl="7" w:tentative="0">
      <w:start w:val="1"/>
      <w:numFmt w:val="decimal"/>
      <w:lvlText w:val="%1.%2.%3.%4.%5.%6.%7.%8"/>
      <w:lvlJc w:val="left"/>
      <w:pPr>
        <w:ind w:left="5409" w:hanging="1440"/>
      </w:pPr>
      <w:rPr>
        <w:rFonts w:hint="default"/>
      </w:rPr>
    </w:lvl>
    <w:lvl w:ilvl="8" w:tentative="0">
      <w:start w:val="1"/>
      <w:numFmt w:val="decimal"/>
      <w:lvlText w:val="%1.%2.%3.%4.%5.%6.%7.%8.%9"/>
      <w:lvlJc w:val="left"/>
      <w:pPr>
        <w:ind w:left="6336" w:hanging="1800"/>
      </w:pPr>
      <w:rPr>
        <w:rFonts w:hint="default"/>
      </w:rPr>
    </w:lvl>
  </w:abstractNum>
  <w:num w:numId="1">
    <w:abstractNumId w:val="0"/>
  </w:num>
  <w:num w:numId="2">
    <w:abstractNumId w:val="1"/>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val="1"/>
  <w:bordersDoNotSurroundHeader w:val="0"/>
  <w:bordersDoNotSurroundFooter w:val="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00EE"/>
    <w:rsid w:val="0000071E"/>
    <w:rsid w:val="00001089"/>
    <w:rsid w:val="0000236D"/>
    <w:rsid w:val="00003298"/>
    <w:rsid w:val="00003F8B"/>
    <w:rsid w:val="00005901"/>
    <w:rsid w:val="00005A68"/>
    <w:rsid w:val="00005C75"/>
    <w:rsid w:val="00006179"/>
    <w:rsid w:val="000069B4"/>
    <w:rsid w:val="000073F3"/>
    <w:rsid w:val="0000756E"/>
    <w:rsid w:val="00007E0D"/>
    <w:rsid w:val="00010C6A"/>
    <w:rsid w:val="0001427F"/>
    <w:rsid w:val="0001451E"/>
    <w:rsid w:val="00014B1F"/>
    <w:rsid w:val="00015076"/>
    <w:rsid w:val="00015651"/>
    <w:rsid w:val="000156E9"/>
    <w:rsid w:val="00015783"/>
    <w:rsid w:val="000212C9"/>
    <w:rsid w:val="0002260C"/>
    <w:rsid w:val="0002289A"/>
    <w:rsid w:val="000229B1"/>
    <w:rsid w:val="00022BA7"/>
    <w:rsid w:val="0002306D"/>
    <w:rsid w:val="000242C8"/>
    <w:rsid w:val="00025B38"/>
    <w:rsid w:val="00025E06"/>
    <w:rsid w:val="00027155"/>
    <w:rsid w:val="000277DE"/>
    <w:rsid w:val="000318BA"/>
    <w:rsid w:val="00031E06"/>
    <w:rsid w:val="000322A8"/>
    <w:rsid w:val="00032EA8"/>
    <w:rsid w:val="00033DA9"/>
    <w:rsid w:val="00033E86"/>
    <w:rsid w:val="00034A29"/>
    <w:rsid w:val="00034FD6"/>
    <w:rsid w:val="0003743B"/>
    <w:rsid w:val="00040217"/>
    <w:rsid w:val="0004076C"/>
    <w:rsid w:val="000408A0"/>
    <w:rsid w:val="00040957"/>
    <w:rsid w:val="00041176"/>
    <w:rsid w:val="00041517"/>
    <w:rsid w:val="0004226B"/>
    <w:rsid w:val="00042328"/>
    <w:rsid w:val="00042708"/>
    <w:rsid w:val="000438B3"/>
    <w:rsid w:val="00044685"/>
    <w:rsid w:val="0004478F"/>
    <w:rsid w:val="0004587A"/>
    <w:rsid w:val="00045EE0"/>
    <w:rsid w:val="00047D73"/>
    <w:rsid w:val="000501A4"/>
    <w:rsid w:val="000502FB"/>
    <w:rsid w:val="00051782"/>
    <w:rsid w:val="00051F02"/>
    <w:rsid w:val="00052048"/>
    <w:rsid w:val="00055034"/>
    <w:rsid w:val="00055889"/>
    <w:rsid w:val="00055C19"/>
    <w:rsid w:val="00056433"/>
    <w:rsid w:val="000564D1"/>
    <w:rsid w:val="00060414"/>
    <w:rsid w:val="00060A78"/>
    <w:rsid w:val="00060B91"/>
    <w:rsid w:val="00062853"/>
    <w:rsid w:val="00064A73"/>
    <w:rsid w:val="0006537A"/>
    <w:rsid w:val="000662C1"/>
    <w:rsid w:val="00066368"/>
    <w:rsid w:val="000670EC"/>
    <w:rsid w:val="000677A2"/>
    <w:rsid w:val="00067B0A"/>
    <w:rsid w:val="00070375"/>
    <w:rsid w:val="0007075C"/>
    <w:rsid w:val="00070EA5"/>
    <w:rsid w:val="000725AE"/>
    <w:rsid w:val="00073004"/>
    <w:rsid w:val="00073596"/>
    <w:rsid w:val="00073852"/>
    <w:rsid w:val="0007625C"/>
    <w:rsid w:val="00076CBC"/>
    <w:rsid w:val="000779C7"/>
    <w:rsid w:val="00077F21"/>
    <w:rsid w:val="00080710"/>
    <w:rsid w:val="00081098"/>
    <w:rsid w:val="00081282"/>
    <w:rsid w:val="0008205E"/>
    <w:rsid w:val="000826B8"/>
    <w:rsid w:val="000850DC"/>
    <w:rsid w:val="000879FB"/>
    <w:rsid w:val="00087EF2"/>
    <w:rsid w:val="00090D08"/>
    <w:rsid w:val="00090F5D"/>
    <w:rsid w:val="00092759"/>
    <w:rsid w:val="00092CA5"/>
    <w:rsid w:val="00093B86"/>
    <w:rsid w:val="00094321"/>
    <w:rsid w:val="000967EB"/>
    <w:rsid w:val="00096B41"/>
    <w:rsid w:val="000A0129"/>
    <w:rsid w:val="000A0BAC"/>
    <w:rsid w:val="000A102A"/>
    <w:rsid w:val="000A1A7B"/>
    <w:rsid w:val="000A1B88"/>
    <w:rsid w:val="000A23DA"/>
    <w:rsid w:val="000A494B"/>
    <w:rsid w:val="000A674F"/>
    <w:rsid w:val="000A6EF7"/>
    <w:rsid w:val="000A7A9F"/>
    <w:rsid w:val="000B01DF"/>
    <w:rsid w:val="000B49DC"/>
    <w:rsid w:val="000B56AB"/>
    <w:rsid w:val="000B7B55"/>
    <w:rsid w:val="000C123B"/>
    <w:rsid w:val="000C19BD"/>
    <w:rsid w:val="000C1A8D"/>
    <w:rsid w:val="000C21AD"/>
    <w:rsid w:val="000C2C16"/>
    <w:rsid w:val="000C40ED"/>
    <w:rsid w:val="000C5D14"/>
    <w:rsid w:val="000C6446"/>
    <w:rsid w:val="000C670A"/>
    <w:rsid w:val="000C7B49"/>
    <w:rsid w:val="000D2AC3"/>
    <w:rsid w:val="000D3590"/>
    <w:rsid w:val="000D4D3E"/>
    <w:rsid w:val="000D5CAD"/>
    <w:rsid w:val="000E15DC"/>
    <w:rsid w:val="000E20A6"/>
    <w:rsid w:val="000E320E"/>
    <w:rsid w:val="000E3CC6"/>
    <w:rsid w:val="000E4F8C"/>
    <w:rsid w:val="000E5ED5"/>
    <w:rsid w:val="000E739A"/>
    <w:rsid w:val="000F03F6"/>
    <w:rsid w:val="000F104D"/>
    <w:rsid w:val="000F1C1C"/>
    <w:rsid w:val="000F4088"/>
    <w:rsid w:val="000F4F96"/>
    <w:rsid w:val="000F5A07"/>
    <w:rsid w:val="00100606"/>
    <w:rsid w:val="00100990"/>
    <w:rsid w:val="0010099D"/>
    <w:rsid w:val="00102F0D"/>
    <w:rsid w:val="00102F2B"/>
    <w:rsid w:val="00103391"/>
    <w:rsid w:val="00103440"/>
    <w:rsid w:val="00103668"/>
    <w:rsid w:val="00105071"/>
    <w:rsid w:val="00105707"/>
    <w:rsid w:val="001103FF"/>
    <w:rsid w:val="001116F8"/>
    <w:rsid w:val="00111C8B"/>
    <w:rsid w:val="00113EEB"/>
    <w:rsid w:val="00115C30"/>
    <w:rsid w:val="0012102E"/>
    <w:rsid w:val="001219B0"/>
    <w:rsid w:val="00123693"/>
    <w:rsid w:val="00124990"/>
    <w:rsid w:val="00124A63"/>
    <w:rsid w:val="00124F89"/>
    <w:rsid w:val="00125CCF"/>
    <w:rsid w:val="00126D51"/>
    <w:rsid w:val="0012744D"/>
    <w:rsid w:val="001274AB"/>
    <w:rsid w:val="00127D78"/>
    <w:rsid w:val="00130039"/>
    <w:rsid w:val="001304C0"/>
    <w:rsid w:val="001305E6"/>
    <w:rsid w:val="001315F2"/>
    <w:rsid w:val="00133A1F"/>
    <w:rsid w:val="00134694"/>
    <w:rsid w:val="0013520A"/>
    <w:rsid w:val="00135710"/>
    <w:rsid w:val="00136D43"/>
    <w:rsid w:val="0013709F"/>
    <w:rsid w:val="00137BE7"/>
    <w:rsid w:val="0014004B"/>
    <w:rsid w:val="001400AB"/>
    <w:rsid w:val="00140584"/>
    <w:rsid w:val="00141189"/>
    <w:rsid w:val="001414AC"/>
    <w:rsid w:val="001419EE"/>
    <w:rsid w:val="0014325E"/>
    <w:rsid w:val="00143E29"/>
    <w:rsid w:val="001443B4"/>
    <w:rsid w:val="0014670B"/>
    <w:rsid w:val="00146BDF"/>
    <w:rsid w:val="00150295"/>
    <w:rsid w:val="001516EA"/>
    <w:rsid w:val="0015394F"/>
    <w:rsid w:val="00153E25"/>
    <w:rsid w:val="00154505"/>
    <w:rsid w:val="00155D25"/>
    <w:rsid w:val="0015684D"/>
    <w:rsid w:val="00160602"/>
    <w:rsid w:val="001608E4"/>
    <w:rsid w:val="00160BBD"/>
    <w:rsid w:val="00160DA4"/>
    <w:rsid w:val="00164870"/>
    <w:rsid w:val="00165573"/>
    <w:rsid w:val="00165577"/>
    <w:rsid w:val="0016584A"/>
    <w:rsid w:val="0016603C"/>
    <w:rsid w:val="00166516"/>
    <w:rsid w:val="00166820"/>
    <w:rsid w:val="00170173"/>
    <w:rsid w:val="00170CE1"/>
    <w:rsid w:val="0017284B"/>
    <w:rsid w:val="0017326E"/>
    <w:rsid w:val="00174CAA"/>
    <w:rsid w:val="00174F1B"/>
    <w:rsid w:val="00175687"/>
    <w:rsid w:val="00175B9C"/>
    <w:rsid w:val="00177958"/>
    <w:rsid w:val="00177CD5"/>
    <w:rsid w:val="0018179A"/>
    <w:rsid w:val="001817D2"/>
    <w:rsid w:val="00181E1F"/>
    <w:rsid w:val="0018218A"/>
    <w:rsid w:val="00182912"/>
    <w:rsid w:val="00184086"/>
    <w:rsid w:val="00184618"/>
    <w:rsid w:val="00184919"/>
    <w:rsid w:val="001904A8"/>
    <w:rsid w:val="001937C4"/>
    <w:rsid w:val="00194118"/>
    <w:rsid w:val="001979BA"/>
    <w:rsid w:val="001A1732"/>
    <w:rsid w:val="001A20E8"/>
    <w:rsid w:val="001A2CE9"/>
    <w:rsid w:val="001A3A05"/>
    <w:rsid w:val="001A3E18"/>
    <w:rsid w:val="001A43DE"/>
    <w:rsid w:val="001A4748"/>
    <w:rsid w:val="001A570F"/>
    <w:rsid w:val="001B005B"/>
    <w:rsid w:val="001B1079"/>
    <w:rsid w:val="001B2A3F"/>
    <w:rsid w:val="001B7184"/>
    <w:rsid w:val="001B7FE6"/>
    <w:rsid w:val="001C3F32"/>
    <w:rsid w:val="001C48B6"/>
    <w:rsid w:val="001C4C04"/>
    <w:rsid w:val="001C57FF"/>
    <w:rsid w:val="001C694F"/>
    <w:rsid w:val="001C6C9C"/>
    <w:rsid w:val="001C70DB"/>
    <w:rsid w:val="001C721E"/>
    <w:rsid w:val="001D288E"/>
    <w:rsid w:val="001D2C58"/>
    <w:rsid w:val="001D3951"/>
    <w:rsid w:val="001D3ED8"/>
    <w:rsid w:val="001D4EF3"/>
    <w:rsid w:val="001D6554"/>
    <w:rsid w:val="001D7B52"/>
    <w:rsid w:val="001E053E"/>
    <w:rsid w:val="001E1335"/>
    <w:rsid w:val="001E204B"/>
    <w:rsid w:val="001E2579"/>
    <w:rsid w:val="001E3AAF"/>
    <w:rsid w:val="001E52DF"/>
    <w:rsid w:val="001E7281"/>
    <w:rsid w:val="001F0A6E"/>
    <w:rsid w:val="001F0D23"/>
    <w:rsid w:val="001F28BE"/>
    <w:rsid w:val="001F39FA"/>
    <w:rsid w:val="001F5154"/>
    <w:rsid w:val="001F6A1C"/>
    <w:rsid w:val="001F6C44"/>
    <w:rsid w:val="00200097"/>
    <w:rsid w:val="00201BC1"/>
    <w:rsid w:val="00202234"/>
    <w:rsid w:val="00202A04"/>
    <w:rsid w:val="00202DBE"/>
    <w:rsid w:val="00203BD2"/>
    <w:rsid w:val="00205197"/>
    <w:rsid w:val="0020593D"/>
    <w:rsid w:val="002059A3"/>
    <w:rsid w:val="002059AC"/>
    <w:rsid w:val="00206083"/>
    <w:rsid w:val="00206480"/>
    <w:rsid w:val="00207B98"/>
    <w:rsid w:val="00210001"/>
    <w:rsid w:val="002105DC"/>
    <w:rsid w:val="0021106D"/>
    <w:rsid w:val="00211C19"/>
    <w:rsid w:val="00211F6A"/>
    <w:rsid w:val="00212535"/>
    <w:rsid w:val="00213E32"/>
    <w:rsid w:val="00214276"/>
    <w:rsid w:val="00216492"/>
    <w:rsid w:val="0021698A"/>
    <w:rsid w:val="00216AA5"/>
    <w:rsid w:val="00220307"/>
    <w:rsid w:val="00220365"/>
    <w:rsid w:val="00221BA5"/>
    <w:rsid w:val="00222980"/>
    <w:rsid w:val="0022333F"/>
    <w:rsid w:val="002241A2"/>
    <w:rsid w:val="0022617E"/>
    <w:rsid w:val="00226320"/>
    <w:rsid w:val="002273DE"/>
    <w:rsid w:val="00231E9C"/>
    <w:rsid w:val="002345B4"/>
    <w:rsid w:val="00236150"/>
    <w:rsid w:val="00236EF6"/>
    <w:rsid w:val="00240B17"/>
    <w:rsid w:val="00241D78"/>
    <w:rsid w:val="0024516A"/>
    <w:rsid w:val="00245337"/>
    <w:rsid w:val="00245C2C"/>
    <w:rsid w:val="002463FA"/>
    <w:rsid w:val="00246DAE"/>
    <w:rsid w:val="00250C01"/>
    <w:rsid w:val="002521DC"/>
    <w:rsid w:val="002538B4"/>
    <w:rsid w:val="002538E3"/>
    <w:rsid w:val="00255593"/>
    <w:rsid w:val="00255907"/>
    <w:rsid w:val="00255C24"/>
    <w:rsid w:val="002573FE"/>
    <w:rsid w:val="002574DA"/>
    <w:rsid w:val="00257699"/>
    <w:rsid w:val="0026009E"/>
    <w:rsid w:val="0026065F"/>
    <w:rsid w:val="00260802"/>
    <w:rsid w:val="002617C8"/>
    <w:rsid w:val="002617F3"/>
    <w:rsid w:val="00261A38"/>
    <w:rsid w:val="0026386A"/>
    <w:rsid w:val="00263A2E"/>
    <w:rsid w:val="0026417F"/>
    <w:rsid w:val="0026552C"/>
    <w:rsid w:val="00267125"/>
    <w:rsid w:val="00267B22"/>
    <w:rsid w:val="0027097C"/>
    <w:rsid w:val="00271CB6"/>
    <w:rsid w:val="002722EA"/>
    <w:rsid w:val="00272E2D"/>
    <w:rsid w:val="0027301A"/>
    <w:rsid w:val="00273809"/>
    <w:rsid w:val="00274FAF"/>
    <w:rsid w:val="00276ECC"/>
    <w:rsid w:val="00277FA1"/>
    <w:rsid w:val="00280846"/>
    <w:rsid w:val="00281E5E"/>
    <w:rsid w:val="00282AC5"/>
    <w:rsid w:val="00283BFE"/>
    <w:rsid w:val="002840F4"/>
    <w:rsid w:val="00285983"/>
    <w:rsid w:val="00286AD9"/>
    <w:rsid w:val="00286AF4"/>
    <w:rsid w:val="0028765E"/>
    <w:rsid w:val="0028769B"/>
    <w:rsid w:val="00287BB2"/>
    <w:rsid w:val="0029037D"/>
    <w:rsid w:val="002906AC"/>
    <w:rsid w:val="002911C7"/>
    <w:rsid w:val="00291936"/>
    <w:rsid w:val="00291A77"/>
    <w:rsid w:val="00291ABA"/>
    <w:rsid w:val="00291AC3"/>
    <w:rsid w:val="002926AC"/>
    <w:rsid w:val="00292A58"/>
    <w:rsid w:val="002937D4"/>
    <w:rsid w:val="00293FFC"/>
    <w:rsid w:val="00294348"/>
    <w:rsid w:val="00294C1A"/>
    <w:rsid w:val="002950EF"/>
    <w:rsid w:val="002A046D"/>
    <w:rsid w:val="002A17C6"/>
    <w:rsid w:val="002A1D8D"/>
    <w:rsid w:val="002A3D1E"/>
    <w:rsid w:val="002A50DF"/>
    <w:rsid w:val="002A5B83"/>
    <w:rsid w:val="002A611E"/>
    <w:rsid w:val="002A7034"/>
    <w:rsid w:val="002A7E55"/>
    <w:rsid w:val="002B0CB2"/>
    <w:rsid w:val="002B138E"/>
    <w:rsid w:val="002B39B4"/>
    <w:rsid w:val="002B3F95"/>
    <w:rsid w:val="002B50AB"/>
    <w:rsid w:val="002B5E72"/>
    <w:rsid w:val="002B60CC"/>
    <w:rsid w:val="002C006A"/>
    <w:rsid w:val="002C54C1"/>
    <w:rsid w:val="002C5E97"/>
    <w:rsid w:val="002C661C"/>
    <w:rsid w:val="002C7B23"/>
    <w:rsid w:val="002D04FB"/>
    <w:rsid w:val="002D1B50"/>
    <w:rsid w:val="002D21D8"/>
    <w:rsid w:val="002D78B4"/>
    <w:rsid w:val="002D7C8E"/>
    <w:rsid w:val="002E160F"/>
    <w:rsid w:val="002E1EE8"/>
    <w:rsid w:val="002E3B9D"/>
    <w:rsid w:val="002E3EEA"/>
    <w:rsid w:val="002E3F91"/>
    <w:rsid w:val="002E40C5"/>
    <w:rsid w:val="002E4709"/>
    <w:rsid w:val="002E480D"/>
    <w:rsid w:val="002E544D"/>
    <w:rsid w:val="002E5F6B"/>
    <w:rsid w:val="002E60B3"/>
    <w:rsid w:val="002E6DA0"/>
    <w:rsid w:val="002E7544"/>
    <w:rsid w:val="002E7C0B"/>
    <w:rsid w:val="002E7F19"/>
    <w:rsid w:val="002F084D"/>
    <w:rsid w:val="002F0A9A"/>
    <w:rsid w:val="002F1CE6"/>
    <w:rsid w:val="002F308B"/>
    <w:rsid w:val="002F3B04"/>
    <w:rsid w:val="002F4811"/>
    <w:rsid w:val="002F48A7"/>
    <w:rsid w:val="002F6A58"/>
    <w:rsid w:val="002F717F"/>
    <w:rsid w:val="002F7EB1"/>
    <w:rsid w:val="00302138"/>
    <w:rsid w:val="00303864"/>
    <w:rsid w:val="00304AEA"/>
    <w:rsid w:val="00304B56"/>
    <w:rsid w:val="003109E1"/>
    <w:rsid w:val="00310B4A"/>
    <w:rsid w:val="003141E8"/>
    <w:rsid w:val="00314264"/>
    <w:rsid w:val="00314319"/>
    <w:rsid w:val="00315A92"/>
    <w:rsid w:val="00315CA8"/>
    <w:rsid w:val="0032192E"/>
    <w:rsid w:val="00321A1D"/>
    <w:rsid w:val="003238C3"/>
    <w:rsid w:val="00323E6D"/>
    <w:rsid w:val="00324781"/>
    <w:rsid w:val="00324BCD"/>
    <w:rsid w:val="00324F30"/>
    <w:rsid w:val="00325023"/>
    <w:rsid w:val="0032533F"/>
    <w:rsid w:val="00325FD8"/>
    <w:rsid w:val="003265B9"/>
    <w:rsid w:val="00327232"/>
    <w:rsid w:val="00330864"/>
    <w:rsid w:val="00331182"/>
    <w:rsid w:val="00332C60"/>
    <w:rsid w:val="00333D81"/>
    <w:rsid w:val="003342E1"/>
    <w:rsid w:val="0033550F"/>
    <w:rsid w:val="0033678D"/>
    <w:rsid w:val="00340692"/>
    <w:rsid w:val="00340EE0"/>
    <w:rsid w:val="00340FFA"/>
    <w:rsid w:val="00342322"/>
    <w:rsid w:val="00342A21"/>
    <w:rsid w:val="00342AA1"/>
    <w:rsid w:val="00343032"/>
    <w:rsid w:val="00343533"/>
    <w:rsid w:val="00343DE8"/>
    <w:rsid w:val="00344637"/>
    <w:rsid w:val="00344BEF"/>
    <w:rsid w:val="00344C69"/>
    <w:rsid w:val="00344F82"/>
    <w:rsid w:val="0034783E"/>
    <w:rsid w:val="00350615"/>
    <w:rsid w:val="00350BED"/>
    <w:rsid w:val="00350E1F"/>
    <w:rsid w:val="00354B78"/>
    <w:rsid w:val="00355EDF"/>
    <w:rsid w:val="0035658A"/>
    <w:rsid w:val="00360501"/>
    <w:rsid w:val="003605F6"/>
    <w:rsid w:val="00361551"/>
    <w:rsid w:val="003639AA"/>
    <w:rsid w:val="00363E13"/>
    <w:rsid w:val="00364141"/>
    <w:rsid w:val="00364F4B"/>
    <w:rsid w:val="00365C7D"/>
    <w:rsid w:val="003664F7"/>
    <w:rsid w:val="00366705"/>
    <w:rsid w:val="00367D72"/>
    <w:rsid w:val="00367EF6"/>
    <w:rsid w:val="00370241"/>
    <w:rsid w:val="0037125D"/>
    <w:rsid w:val="00371EF6"/>
    <w:rsid w:val="00372512"/>
    <w:rsid w:val="00373F2A"/>
    <w:rsid w:val="003778BE"/>
    <w:rsid w:val="003779A2"/>
    <w:rsid w:val="0038139C"/>
    <w:rsid w:val="00383436"/>
    <w:rsid w:val="00384CB4"/>
    <w:rsid w:val="003859E2"/>
    <w:rsid w:val="00386157"/>
    <w:rsid w:val="00386912"/>
    <w:rsid w:val="00386ADE"/>
    <w:rsid w:val="00390D0A"/>
    <w:rsid w:val="00391AB2"/>
    <w:rsid w:val="00391E14"/>
    <w:rsid w:val="00393C0E"/>
    <w:rsid w:val="003945AA"/>
    <w:rsid w:val="0039545C"/>
    <w:rsid w:val="003959F6"/>
    <w:rsid w:val="00396DE4"/>
    <w:rsid w:val="00396E8A"/>
    <w:rsid w:val="003A05B0"/>
    <w:rsid w:val="003A0AD2"/>
    <w:rsid w:val="003A0D0D"/>
    <w:rsid w:val="003A1ED1"/>
    <w:rsid w:val="003A4E63"/>
    <w:rsid w:val="003A728F"/>
    <w:rsid w:val="003A73C1"/>
    <w:rsid w:val="003A7599"/>
    <w:rsid w:val="003A7B29"/>
    <w:rsid w:val="003B01FD"/>
    <w:rsid w:val="003B09A5"/>
    <w:rsid w:val="003B0D27"/>
    <w:rsid w:val="003B219B"/>
    <w:rsid w:val="003B3A4B"/>
    <w:rsid w:val="003B479C"/>
    <w:rsid w:val="003B48C0"/>
    <w:rsid w:val="003B55DE"/>
    <w:rsid w:val="003B74E1"/>
    <w:rsid w:val="003B791E"/>
    <w:rsid w:val="003C0AA6"/>
    <w:rsid w:val="003C1379"/>
    <w:rsid w:val="003C181E"/>
    <w:rsid w:val="003C2524"/>
    <w:rsid w:val="003C493E"/>
    <w:rsid w:val="003C4C35"/>
    <w:rsid w:val="003C609E"/>
    <w:rsid w:val="003C6275"/>
    <w:rsid w:val="003C62F2"/>
    <w:rsid w:val="003C65E9"/>
    <w:rsid w:val="003C6615"/>
    <w:rsid w:val="003C6AD6"/>
    <w:rsid w:val="003D2C66"/>
    <w:rsid w:val="003D47AF"/>
    <w:rsid w:val="003D4C30"/>
    <w:rsid w:val="003D57A2"/>
    <w:rsid w:val="003D729D"/>
    <w:rsid w:val="003D7BC9"/>
    <w:rsid w:val="003E036D"/>
    <w:rsid w:val="003E1085"/>
    <w:rsid w:val="003E26F1"/>
    <w:rsid w:val="003E4719"/>
    <w:rsid w:val="003E4927"/>
    <w:rsid w:val="003E4D76"/>
    <w:rsid w:val="003E5379"/>
    <w:rsid w:val="003E55B1"/>
    <w:rsid w:val="003E6D56"/>
    <w:rsid w:val="003F004A"/>
    <w:rsid w:val="003F0AE3"/>
    <w:rsid w:val="003F1437"/>
    <w:rsid w:val="003F185C"/>
    <w:rsid w:val="003F2446"/>
    <w:rsid w:val="003F367F"/>
    <w:rsid w:val="003F36A3"/>
    <w:rsid w:val="003F5CD4"/>
    <w:rsid w:val="003F6E6A"/>
    <w:rsid w:val="003F6F05"/>
    <w:rsid w:val="003F7C89"/>
    <w:rsid w:val="00400200"/>
    <w:rsid w:val="004011D9"/>
    <w:rsid w:val="00401A9B"/>
    <w:rsid w:val="004021DF"/>
    <w:rsid w:val="004036E0"/>
    <w:rsid w:val="004037DD"/>
    <w:rsid w:val="00403EDC"/>
    <w:rsid w:val="00404065"/>
    <w:rsid w:val="0040443F"/>
    <w:rsid w:val="004053E1"/>
    <w:rsid w:val="00406952"/>
    <w:rsid w:val="00407603"/>
    <w:rsid w:val="004076F7"/>
    <w:rsid w:val="00407F1C"/>
    <w:rsid w:val="004122ED"/>
    <w:rsid w:val="00412C7A"/>
    <w:rsid w:val="00413089"/>
    <w:rsid w:val="0041506F"/>
    <w:rsid w:val="00415D0B"/>
    <w:rsid w:val="00415F27"/>
    <w:rsid w:val="00416A59"/>
    <w:rsid w:val="00416D8E"/>
    <w:rsid w:val="00417CA8"/>
    <w:rsid w:val="00420140"/>
    <w:rsid w:val="0042080B"/>
    <w:rsid w:val="00421408"/>
    <w:rsid w:val="0042190C"/>
    <w:rsid w:val="00421E20"/>
    <w:rsid w:val="00422721"/>
    <w:rsid w:val="004246E7"/>
    <w:rsid w:val="00425359"/>
    <w:rsid w:val="00427410"/>
    <w:rsid w:val="00427A6C"/>
    <w:rsid w:val="004307A2"/>
    <w:rsid w:val="00431629"/>
    <w:rsid w:val="004316D7"/>
    <w:rsid w:val="00431EDA"/>
    <w:rsid w:val="00431F33"/>
    <w:rsid w:val="0043231C"/>
    <w:rsid w:val="00432470"/>
    <w:rsid w:val="00432837"/>
    <w:rsid w:val="00435447"/>
    <w:rsid w:val="00435EA4"/>
    <w:rsid w:val="00435EDE"/>
    <w:rsid w:val="004370AA"/>
    <w:rsid w:val="00441A6B"/>
    <w:rsid w:val="00441EA1"/>
    <w:rsid w:val="00445418"/>
    <w:rsid w:val="0044564C"/>
    <w:rsid w:val="00445798"/>
    <w:rsid w:val="0044725C"/>
    <w:rsid w:val="00447465"/>
    <w:rsid w:val="004505C1"/>
    <w:rsid w:val="004507B8"/>
    <w:rsid w:val="00450CD0"/>
    <w:rsid w:val="00452011"/>
    <w:rsid w:val="00453647"/>
    <w:rsid w:val="0045384E"/>
    <w:rsid w:val="004546BE"/>
    <w:rsid w:val="004549EA"/>
    <w:rsid w:val="00454CC0"/>
    <w:rsid w:val="00455AB5"/>
    <w:rsid w:val="00455CBE"/>
    <w:rsid w:val="00455EB7"/>
    <w:rsid w:val="00455FD5"/>
    <w:rsid w:val="00457B6F"/>
    <w:rsid w:val="00457CC6"/>
    <w:rsid w:val="004602E1"/>
    <w:rsid w:val="0046036D"/>
    <w:rsid w:val="00460E8A"/>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28ED"/>
    <w:rsid w:val="004737D0"/>
    <w:rsid w:val="00475ACE"/>
    <w:rsid w:val="004773FC"/>
    <w:rsid w:val="00480328"/>
    <w:rsid w:val="004804EA"/>
    <w:rsid w:val="0048110E"/>
    <w:rsid w:val="00482AA9"/>
    <w:rsid w:val="004834FC"/>
    <w:rsid w:val="00483B15"/>
    <w:rsid w:val="00483FB9"/>
    <w:rsid w:val="00486C44"/>
    <w:rsid w:val="004903FB"/>
    <w:rsid w:val="0049237B"/>
    <w:rsid w:val="00492E29"/>
    <w:rsid w:val="00494AE7"/>
    <w:rsid w:val="00496877"/>
    <w:rsid w:val="004A03F8"/>
    <w:rsid w:val="004A13C4"/>
    <w:rsid w:val="004A1BC0"/>
    <w:rsid w:val="004A57F5"/>
    <w:rsid w:val="004A5D92"/>
    <w:rsid w:val="004A68E6"/>
    <w:rsid w:val="004A7264"/>
    <w:rsid w:val="004A7BBC"/>
    <w:rsid w:val="004A7DEB"/>
    <w:rsid w:val="004B05B0"/>
    <w:rsid w:val="004B0CAC"/>
    <w:rsid w:val="004B19B5"/>
    <w:rsid w:val="004B1D7D"/>
    <w:rsid w:val="004B3088"/>
    <w:rsid w:val="004B32A8"/>
    <w:rsid w:val="004B37BA"/>
    <w:rsid w:val="004B3A83"/>
    <w:rsid w:val="004B460A"/>
    <w:rsid w:val="004B68C4"/>
    <w:rsid w:val="004B6B1E"/>
    <w:rsid w:val="004C0212"/>
    <w:rsid w:val="004C05F9"/>
    <w:rsid w:val="004C0B32"/>
    <w:rsid w:val="004C2BFF"/>
    <w:rsid w:val="004C41A0"/>
    <w:rsid w:val="004C49F0"/>
    <w:rsid w:val="004C52CE"/>
    <w:rsid w:val="004D3268"/>
    <w:rsid w:val="004D374E"/>
    <w:rsid w:val="004D39AE"/>
    <w:rsid w:val="004D6DCA"/>
    <w:rsid w:val="004D7205"/>
    <w:rsid w:val="004E0194"/>
    <w:rsid w:val="004E2404"/>
    <w:rsid w:val="004E2628"/>
    <w:rsid w:val="004E4437"/>
    <w:rsid w:val="004E4A16"/>
    <w:rsid w:val="004E52AA"/>
    <w:rsid w:val="004E54DA"/>
    <w:rsid w:val="004E5811"/>
    <w:rsid w:val="004E6FA6"/>
    <w:rsid w:val="004F0C21"/>
    <w:rsid w:val="004F1177"/>
    <w:rsid w:val="004F20C3"/>
    <w:rsid w:val="004F2E9D"/>
    <w:rsid w:val="004F45F2"/>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7A6"/>
    <w:rsid w:val="005076BB"/>
    <w:rsid w:val="00512D53"/>
    <w:rsid w:val="005132A8"/>
    <w:rsid w:val="00513768"/>
    <w:rsid w:val="00513C6E"/>
    <w:rsid w:val="0051477F"/>
    <w:rsid w:val="00514883"/>
    <w:rsid w:val="0051674B"/>
    <w:rsid w:val="00516EEE"/>
    <w:rsid w:val="00516F69"/>
    <w:rsid w:val="00516FFE"/>
    <w:rsid w:val="005175CE"/>
    <w:rsid w:val="00520D64"/>
    <w:rsid w:val="005259D4"/>
    <w:rsid w:val="00525A84"/>
    <w:rsid w:val="00526C3D"/>
    <w:rsid w:val="00530AE8"/>
    <w:rsid w:val="0053132E"/>
    <w:rsid w:val="00532993"/>
    <w:rsid w:val="00533750"/>
    <w:rsid w:val="005338DF"/>
    <w:rsid w:val="0053498D"/>
    <w:rsid w:val="00534B33"/>
    <w:rsid w:val="005356C1"/>
    <w:rsid w:val="00536923"/>
    <w:rsid w:val="005402E7"/>
    <w:rsid w:val="00540A4E"/>
    <w:rsid w:val="005434D7"/>
    <w:rsid w:val="0054384E"/>
    <w:rsid w:val="00544C09"/>
    <w:rsid w:val="00547069"/>
    <w:rsid w:val="00551CE8"/>
    <w:rsid w:val="00551F75"/>
    <w:rsid w:val="00552879"/>
    <w:rsid w:val="00554F4E"/>
    <w:rsid w:val="00555496"/>
    <w:rsid w:val="00557B3A"/>
    <w:rsid w:val="0056038A"/>
    <w:rsid w:val="0056091A"/>
    <w:rsid w:val="00561C04"/>
    <w:rsid w:val="0056213B"/>
    <w:rsid w:val="00562E08"/>
    <w:rsid w:val="00562F82"/>
    <w:rsid w:val="00564913"/>
    <w:rsid w:val="00570DD6"/>
    <w:rsid w:val="00575FA2"/>
    <w:rsid w:val="005762B2"/>
    <w:rsid w:val="00577B8D"/>
    <w:rsid w:val="005800D8"/>
    <w:rsid w:val="00580C15"/>
    <w:rsid w:val="00581347"/>
    <w:rsid w:val="005817F5"/>
    <w:rsid w:val="00581981"/>
    <w:rsid w:val="00581EA5"/>
    <w:rsid w:val="0058251E"/>
    <w:rsid w:val="005846C9"/>
    <w:rsid w:val="00585EEB"/>
    <w:rsid w:val="00586906"/>
    <w:rsid w:val="005872CC"/>
    <w:rsid w:val="005873FC"/>
    <w:rsid w:val="00590646"/>
    <w:rsid w:val="00590EAF"/>
    <w:rsid w:val="00591ADF"/>
    <w:rsid w:val="00592626"/>
    <w:rsid w:val="005926A6"/>
    <w:rsid w:val="00592FEA"/>
    <w:rsid w:val="00593A7A"/>
    <w:rsid w:val="005941CA"/>
    <w:rsid w:val="005954DF"/>
    <w:rsid w:val="005957DD"/>
    <w:rsid w:val="00595DA6"/>
    <w:rsid w:val="00596C72"/>
    <w:rsid w:val="00597898"/>
    <w:rsid w:val="005A0C51"/>
    <w:rsid w:val="005A3F8A"/>
    <w:rsid w:val="005A510C"/>
    <w:rsid w:val="005A511F"/>
    <w:rsid w:val="005A6547"/>
    <w:rsid w:val="005A6A91"/>
    <w:rsid w:val="005B0066"/>
    <w:rsid w:val="005B046F"/>
    <w:rsid w:val="005B09C8"/>
    <w:rsid w:val="005B12EE"/>
    <w:rsid w:val="005B1C59"/>
    <w:rsid w:val="005B20BB"/>
    <w:rsid w:val="005B511B"/>
    <w:rsid w:val="005B5788"/>
    <w:rsid w:val="005B58F0"/>
    <w:rsid w:val="005B654A"/>
    <w:rsid w:val="005B6D5A"/>
    <w:rsid w:val="005B7C12"/>
    <w:rsid w:val="005C1659"/>
    <w:rsid w:val="005C25B5"/>
    <w:rsid w:val="005C36F8"/>
    <w:rsid w:val="005C3930"/>
    <w:rsid w:val="005C434E"/>
    <w:rsid w:val="005C52BD"/>
    <w:rsid w:val="005C52D4"/>
    <w:rsid w:val="005C5BB0"/>
    <w:rsid w:val="005C6D5D"/>
    <w:rsid w:val="005C7669"/>
    <w:rsid w:val="005C76D8"/>
    <w:rsid w:val="005C7DCE"/>
    <w:rsid w:val="005D0DD1"/>
    <w:rsid w:val="005D0FB4"/>
    <w:rsid w:val="005D14BE"/>
    <w:rsid w:val="005D1FC2"/>
    <w:rsid w:val="005D2ACC"/>
    <w:rsid w:val="005D3030"/>
    <w:rsid w:val="005E08E2"/>
    <w:rsid w:val="005E1321"/>
    <w:rsid w:val="005E162E"/>
    <w:rsid w:val="005E1666"/>
    <w:rsid w:val="005E1C1D"/>
    <w:rsid w:val="005E2DD4"/>
    <w:rsid w:val="005E37A0"/>
    <w:rsid w:val="005E47F7"/>
    <w:rsid w:val="005E5528"/>
    <w:rsid w:val="005E6D43"/>
    <w:rsid w:val="005E7043"/>
    <w:rsid w:val="005F0676"/>
    <w:rsid w:val="005F2122"/>
    <w:rsid w:val="005F4215"/>
    <w:rsid w:val="005F51D4"/>
    <w:rsid w:val="005F65EF"/>
    <w:rsid w:val="005F6F64"/>
    <w:rsid w:val="005F729C"/>
    <w:rsid w:val="005F7B0A"/>
    <w:rsid w:val="005F7B7B"/>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5AD"/>
    <w:rsid w:val="00613B56"/>
    <w:rsid w:val="00615222"/>
    <w:rsid w:val="00616835"/>
    <w:rsid w:val="006171A9"/>
    <w:rsid w:val="00617518"/>
    <w:rsid w:val="00620648"/>
    <w:rsid w:val="006207E8"/>
    <w:rsid w:val="00620C94"/>
    <w:rsid w:val="006210D6"/>
    <w:rsid w:val="006217A6"/>
    <w:rsid w:val="006219D6"/>
    <w:rsid w:val="00622B52"/>
    <w:rsid w:val="00623436"/>
    <w:rsid w:val="00623498"/>
    <w:rsid w:val="006236D8"/>
    <w:rsid w:val="00625595"/>
    <w:rsid w:val="006260A4"/>
    <w:rsid w:val="00626903"/>
    <w:rsid w:val="0062767A"/>
    <w:rsid w:val="00627F57"/>
    <w:rsid w:val="00631549"/>
    <w:rsid w:val="0063246D"/>
    <w:rsid w:val="00634E98"/>
    <w:rsid w:val="00636593"/>
    <w:rsid w:val="00640298"/>
    <w:rsid w:val="00640F39"/>
    <w:rsid w:val="00640F57"/>
    <w:rsid w:val="006414FF"/>
    <w:rsid w:val="00642224"/>
    <w:rsid w:val="006443EF"/>
    <w:rsid w:val="00644FDA"/>
    <w:rsid w:val="00645C8E"/>
    <w:rsid w:val="00646E4B"/>
    <w:rsid w:val="0064710C"/>
    <w:rsid w:val="00647B47"/>
    <w:rsid w:val="00647CA5"/>
    <w:rsid w:val="006501D0"/>
    <w:rsid w:val="00650242"/>
    <w:rsid w:val="006520F3"/>
    <w:rsid w:val="006522C2"/>
    <w:rsid w:val="006525BA"/>
    <w:rsid w:val="00652C9E"/>
    <w:rsid w:val="00654A62"/>
    <w:rsid w:val="006553B5"/>
    <w:rsid w:val="00655AAF"/>
    <w:rsid w:val="00656847"/>
    <w:rsid w:val="00656A30"/>
    <w:rsid w:val="00657E82"/>
    <w:rsid w:val="006639D3"/>
    <w:rsid w:val="00663F00"/>
    <w:rsid w:val="00666099"/>
    <w:rsid w:val="00666E77"/>
    <w:rsid w:val="00667103"/>
    <w:rsid w:val="006673E7"/>
    <w:rsid w:val="006674C2"/>
    <w:rsid w:val="00667559"/>
    <w:rsid w:val="00670BB3"/>
    <w:rsid w:val="00672017"/>
    <w:rsid w:val="00673847"/>
    <w:rsid w:val="00674964"/>
    <w:rsid w:val="00674C6E"/>
    <w:rsid w:val="00677A77"/>
    <w:rsid w:val="006803C4"/>
    <w:rsid w:val="00680467"/>
    <w:rsid w:val="0068087C"/>
    <w:rsid w:val="00680B7E"/>
    <w:rsid w:val="00681927"/>
    <w:rsid w:val="00683408"/>
    <w:rsid w:val="00683B94"/>
    <w:rsid w:val="00683F27"/>
    <w:rsid w:val="00684CA4"/>
    <w:rsid w:val="00684E72"/>
    <w:rsid w:val="00686692"/>
    <w:rsid w:val="00690011"/>
    <w:rsid w:val="006901E4"/>
    <w:rsid w:val="00690316"/>
    <w:rsid w:val="00690CAC"/>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CAE"/>
    <w:rsid w:val="006A4E44"/>
    <w:rsid w:val="006A5F42"/>
    <w:rsid w:val="006A6103"/>
    <w:rsid w:val="006A6813"/>
    <w:rsid w:val="006B08C6"/>
    <w:rsid w:val="006B0AB0"/>
    <w:rsid w:val="006B10ED"/>
    <w:rsid w:val="006B1342"/>
    <w:rsid w:val="006B156A"/>
    <w:rsid w:val="006B1A86"/>
    <w:rsid w:val="006B3A27"/>
    <w:rsid w:val="006B4CA3"/>
    <w:rsid w:val="006B51B2"/>
    <w:rsid w:val="006B62A5"/>
    <w:rsid w:val="006C17A0"/>
    <w:rsid w:val="006C3C4A"/>
    <w:rsid w:val="006C6780"/>
    <w:rsid w:val="006C67DA"/>
    <w:rsid w:val="006C69E6"/>
    <w:rsid w:val="006C7CCE"/>
    <w:rsid w:val="006D000D"/>
    <w:rsid w:val="006D0921"/>
    <w:rsid w:val="006D1198"/>
    <w:rsid w:val="006D18F6"/>
    <w:rsid w:val="006D27E3"/>
    <w:rsid w:val="006D4135"/>
    <w:rsid w:val="006D425F"/>
    <w:rsid w:val="006D6610"/>
    <w:rsid w:val="006E09F2"/>
    <w:rsid w:val="006E1476"/>
    <w:rsid w:val="006E1E3F"/>
    <w:rsid w:val="006E4C6B"/>
    <w:rsid w:val="006E4F55"/>
    <w:rsid w:val="006E54A6"/>
    <w:rsid w:val="006E649F"/>
    <w:rsid w:val="006E721C"/>
    <w:rsid w:val="006F12DD"/>
    <w:rsid w:val="006F3EE2"/>
    <w:rsid w:val="006F42FA"/>
    <w:rsid w:val="006F4798"/>
    <w:rsid w:val="006F4C61"/>
    <w:rsid w:val="006F777E"/>
    <w:rsid w:val="006F78F5"/>
    <w:rsid w:val="0070051E"/>
    <w:rsid w:val="00700CBD"/>
    <w:rsid w:val="00701698"/>
    <w:rsid w:val="0070180C"/>
    <w:rsid w:val="00702125"/>
    <w:rsid w:val="007025B5"/>
    <w:rsid w:val="007028C7"/>
    <w:rsid w:val="007029D6"/>
    <w:rsid w:val="00703295"/>
    <w:rsid w:val="0070372D"/>
    <w:rsid w:val="00704462"/>
    <w:rsid w:val="00706C56"/>
    <w:rsid w:val="00707396"/>
    <w:rsid w:val="0070762A"/>
    <w:rsid w:val="00707F9F"/>
    <w:rsid w:val="00710C7E"/>
    <w:rsid w:val="00714034"/>
    <w:rsid w:val="00714A09"/>
    <w:rsid w:val="00715114"/>
    <w:rsid w:val="007166B3"/>
    <w:rsid w:val="00720342"/>
    <w:rsid w:val="00720EA6"/>
    <w:rsid w:val="00722D13"/>
    <w:rsid w:val="00722EB6"/>
    <w:rsid w:val="007242A3"/>
    <w:rsid w:val="00730D94"/>
    <w:rsid w:val="0073153F"/>
    <w:rsid w:val="00731741"/>
    <w:rsid w:val="0073225B"/>
    <w:rsid w:val="00732BBA"/>
    <w:rsid w:val="00733DE0"/>
    <w:rsid w:val="00734628"/>
    <w:rsid w:val="007350B8"/>
    <w:rsid w:val="007357C5"/>
    <w:rsid w:val="00735EE1"/>
    <w:rsid w:val="00737779"/>
    <w:rsid w:val="00737AA8"/>
    <w:rsid w:val="007402A6"/>
    <w:rsid w:val="0074032D"/>
    <w:rsid w:val="00740D25"/>
    <w:rsid w:val="00740EDD"/>
    <w:rsid w:val="00741214"/>
    <w:rsid w:val="00741328"/>
    <w:rsid w:val="007435AB"/>
    <w:rsid w:val="00744F18"/>
    <w:rsid w:val="00747316"/>
    <w:rsid w:val="0074783D"/>
    <w:rsid w:val="00750255"/>
    <w:rsid w:val="00750A6C"/>
    <w:rsid w:val="00751D83"/>
    <w:rsid w:val="00754359"/>
    <w:rsid w:val="007569EA"/>
    <w:rsid w:val="00756F76"/>
    <w:rsid w:val="00757201"/>
    <w:rsid w:val="00757B14"/>
    <w:rsid w:val="0076316C"/>
    <w:rsid w:val="00763C01"/>
    <w:rsid w:val="00763FAD"/>
    <w:rsid w:val="007643AB"/>
    <w:rsid w:val="00764F36"/>
    <w:rsid w:val="007679B9"/>
    <w:rsid w:val="00767A83"/>
    <w:rsid w:val="00771D84"/>
    <w:rsid w:val="00772D94"/>
    <w:rsid w:val="00776572"/>
    <w:rsid w:val="0077738D"/>
    <w:rsid w:val="007774C2"/>
    <w:rsid w:val="00781AD8"/>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B07CA"/>
    <w:rsid w:val="007B0C6A"/>
    <w:rsid w:val="007B19CE"/>
    <w:rsid w:val="007B63C3"/>
    <w:rsid w:val="007B668E"/>
    <w:rsid w:val="007B7C23"/>
    <w:rsid w:val="007C0255"/>
    <w:rsid w:val="007C09C8"/>
    <w:rsid w:val="007C0C22"/>
    <w:rsid w:val="007C13ED"/>
    <w:rsid w:val="007C2346"/>
    <w:rsid w:val="007C2707"/>
    <w:rsid w:val="007C2DD4"/>
    <w:rsid w:val="007C33CF"/>
    <w:rsid w:val="007C3543"/>
    <w:rsid w:val="007C608B"/>
    <w:rsid w:val="007C62E7"/>
    <w:rsid w:val="007C671E"/>
    <w:rsid w:val="007C6AA3"/>
    <w:rsid w:val="007C7457"/>
    <w:rsid w:val="007D1CB4"/>
    <w:rsid w:val="007D3011"/>
    <w:rsid w:val="007D3195"/>
    <w:rsid w:val="007D3572"/>
    <w:rsid w:val="007D501A"/>
    <w:rsid w:val="007D53CD"/>
    <w:rsid w:val="007D6377"/>
    <w:rsid w:val="007D6528"/>
    <w:rsid w:val="007D699F"/>
    <w:rsid w:val="007E1221"/>
    <w:rsid w:val="007E3F65"/>
    <w:rsid w:val="007E5253"/>
    <w:rsid w:val="007E57A5"/>
    <w:rsid w:val="007E5B0E"/>
    <w:rsid w:val="007E666A"/>
    <w:rsid w:val="007E681E"/>
    <w:rsid w:val="007E68F6"/>
    <w:rsid w:val="007E6EF9"/>
    <w:rsid w:val="007E7814"/>
    <w:rsid w:val="007E7C59"/>
    <w:rsid w:val="007F0511"/>
    <w:rsid w:val="007F1FC9"/>
    <w:rsid w:val="007F2AE5"/>
    <w:rsid w:val="007F2B8F"/>
    <w:rsid w:val="007F49A4"/>
    <w:rsid w:val="007F4DCC"/>
    <w:rsid w:val="007F53A1"/>
    <w:rsid w:val="007F56C3"/>
    <w:rsid w:val="007F6AB0"/>
    <w:rsid w:val="00800A85"/>
    <w:rsid w:val="0080257D"/>
    <w:rsid w:val="008025AE"/>
    <w:rsid w:val="0080375F"/>
    <w:rsid w:val="00803805"/>
    <w:rsid w:val="00803812"/>
    <w:rsid w:val="00803EA8"/>
    <w:rsid w:val="008040EC"/>
    <w:rsid w:val="008052B1"/>
    <w:rsid w:val="0080582D"/>
    <w:rsid w:val="00805D11"/>
    <w:rsid w:val="00805F72"/>
    <w:rsid w:val="0080756C"/>
    <w:rsid w:val="00810325"/>
    <w:rsid w:val="00811243"/>
    <w:rsid w:val="00811E3F"/>
    <w:rsid w:val="0081220D"/>
    <w:rsid w:val="008131BE"/>
    <w:rsid w:val="00813F88"/>
    <w:rsid w:val="00814B36"/>
    <w:rsid w:val="0081517D"/>
    <w:rsid w:val="00815F59"/>
    <w:rsid w:val="008168D8"/>
    <w:rsid w:val="00821833"/>
    <w:rsid w:val="00822C89"/>
    <w:rsid w:val="008257ED"/>
    <w:rsid w:val="008275D0"/>
    <w:rsid w:val="008311F1"/>
    <w:rsid w:val="00831204"/>
    <w:rsid w:val="00831208"/>
    <w:rsid w:val="008313BC"/>
    <w:rsid w:val="00832B4A"/>
    <w:rsid w:val="00832FB1"/>
    <w:rsid w:val="008332D5"/>
    <w:rsid w:val="00835A02"/>
    <w:rsid w:val="00836E21"/>
    <w:rsid w:val="008372F5"/>
    <w:rsid w:val="008414B4"/>
    <w:rsid w:val="008429CF"/>
    <w:rsid w:val="008446E2"/>
    <w:rsid w:val="00844E0E"/>
    <w:rsid w:val="00845B40"/>
    <w:rsid w:val="00847E19"/>
    <w:rsid w:val="00850CD3"/>
    <w:rsid w:val="0085112C"/>
    <w:rsid w:val="00852FCF"/>
    <w:rsid w:val="00854E60"/>
    <w:rsid w:val="00855F5F"/>
    <w:rsid w:val="008601A9"/>
    <w:rsid w:val="0086157D"/>
    <w:rsid w:val="008622AA"/>
    <w:rsid w:val="008638A1"/>
    <w:rsid w:val="00863971"/>
    <w:rsid w:val="008647FE"/>
    <w:rsid w:val="0086494C"/>
    <w:rsid w:val="00864D69"/>
    <w:rsid w:val="008651F9"/>
    <w:rsid w:val="00865B0D"/>
    <w:rsid w:val="00867652"/>
    <w:rsid w:val="00867756"/>
    <w:rsid w:val="0087179D"/>
    <w:rsid w:val="00871B33"/>
    <w:rsid w:val="00871D88"/>
    <w:rsid w:val="00871DC0"/>
    <w:rsid w:val="00872512"/>
    <w:rsid w:val="00872949"/>
    <w:rsid w:val="00872BBF"/>
    <w:rsid w:val="00873EE6"/>
    <w:rsid w:val="00875D39"/>
    <w:rsid w:val="00876E49"/>
    <w:rsid w:val="00877167"/>
    <w:rsid w:val="0087781F"/>
    <w:rsid w:val="008833F1"/>
    <w:rsid w:val="00883CD5"/>
    <w:rsid w:val="00884360"/>
    <w:rsid w:val="00884ADD"/>
    <w:rsid w:val="008862EF"/>
    <w:rsid w:val="00887874"/>
    <w:rsid w:val="0089054E"/>
    <w:rsid w:val="008907FD"/>
    <w:rsid w:val="008920B9"/>
    <w:rsid w:val="00892887"/>
    <w:rsid w:val="00893BB7"/>
    <w:rsid w:val="008941DB"/>
    <w:rsid w:val="008944F8"/>
    <w:rsid w:val="00895C7B"/>
    <w:rsid w:val="00895E31"/>
    <w:rsid w:val="0089695D"/>
    <w:rsid w:val="0089712D"/>
    <w:rsid w:val="0089733D"/>
    <w:rsid w:val="008A07A8"/>
    <w:rsid w:val="008A0F8E"/>
    <w:rsid w:val="008A16EA"/>
    <w:rsid w:val="008A19CD"/>
    <w:rsid w:val="008A2862"/>
    <w:rsid w:val="008A2E6C"/>
    <w:rsid w:val="008A2F60"/>
    <w:rsid w:val="008A3DF9"/>
    <w:rsid w:val="008A547E"/>
    <w:rsid w:val="008A7254"/>
    <w:rsid w:val="008B0D56"/>
    <w:rsid w:val="008B1A8B"/>
    <w:rsid w:val="008B2CE0"/>
    <w:rsid w:val="008B2E67"/>
    <w:rsid w:val="008B3BD2"/>
    <w:rsid w:val="008B3C40"/>
    <w:rsid w:val="008B4A65"/>
    <w:rsid w:val="008B50DF"/>
    <w:rsid w:val="008B6162"/>
    <w:rsid w:val="008C04DF"/>
    <w:rsid w:val="008C1897"/>
    <w:rsid w:val="008C1971"/>
    <w:rsid w:val="008C3BC3"/>
    <w:rsid w:val="008C5399"/>
    <w:rsid w:val="008C644C"/>
    <w:rsid w:val="008C6827"/>
    <w:rsid w:val="008C6AC2"/>
    <w:rsid w:val="008C7098"/>
    <w:rsid w:val="008C798F"/>
    <w:rsid w:val="008D2147"/>
    <w:rsid w:val="008D2CAF"/>
    <w:rsid w:val="008D3ACE"/>
    <w:rsid w:val="008D3C0D"/>
    <w:rsid w:val="008D3C88"/>
    <w:rsid w:val="008D51CC"/>
    <w:rsid w:val="008D6C14"/>
    <w:rsid w:val="008D76C3"/>
    <w:rsid w:val="008D7A55"/>
    <w:rsid w:val="008E0BE2"/>
    <w:rsid w:val="008E31A9"/>
    <w:rsid w:val="008E4F95"/>
    <w:rsid w:val="008F1A30"/>
    <w:rsid w:val="008F1C6E"/>
    <w:rsid w:val="008F2E3D"/>
    <w:rsid w:val="008F4D52"/>
    <w:rsid w:val="008F4E41"/>
    <w:rsid w:val="008F6222"/>
    <w:rsid w:val="008F665E"/>
    <w:rsid w:val="008F7A00"/>
    <w:rsid w:val="009029B0"/>
    <w:rsid w:val="009039B0"/>
    <w:rsid w:val="0090408D"/>
    <w:rsid w:val="00904757"/>
    <w:rsid w:val="00904E6B"/>
    <w:rsid w:val="00904FCB"/>
    <w:rsid w:val="009056EC"/>
    <w:rsid w:val="00906EEC"/>
    <w:rsid w:val="009113C8"/>
    <w:rsid w:val="00913531"/>
    <w:rsid w:val="00914204"/>
    <w:rsid w:val="00914306"/>
    <w:rsid w:val="00915C7E"/>
    <w:rsid w:val="009166AF"/>
    <w:rsid w:val="00917862"/>
    <w:rsid w:val="00922606"/>
    <w:rsid w:val="00922D31"/>
    <w:rsid w:val="0092559F"/>
    <w:rsid w:val="00925C6F"/>
    <w:rsid w:val="00926081"/>
    <w:rsid w:val="00931141"/>
    <w:rsid w:val="009316EE"/>
    <w:rsid w:val="00932289"/>
    <w:rsid w:val="00932771"/>
    <w:rsid w:val="00935224"/>
    <w:rsid w:val="00935665"/>
    <w:rsid w:val="00935B30"/>
    <w:rsid w:val="00936A4E"/>
    <w:rsid w:val="009370ED"/>
    <w:rsid w:val="0094038F"/>
    <w:rsid w:val="00941580"/>
    <w:rsid w:val="00943006"/>
    <w:rsid w:val="00944E0C"/>
    <w:rsid w:val="00945998"/>
    <w:rsid w:val="00946C48"/>
    <w:rsid w:val="00946EFF"/>
    <w:rsid w:val="00946F6E"/>
    <w:rsid w:val="009474C2"/>
    <w:rsid w:val="00947A98"/>
    <w:rsid w:val="0095083A"/>
    <w:rsid w:val="00950D81"/>
    <w:rsid w:val="00953F58"/>
    <w:rsid w:val="009543EB"/>
    <w:rsid w:val="00957C86"/>
    <w:rsid w:val="0096019A"/>
    <w:rsid w:val="00960F15"/>
    <w:rsid w:val="00961A98"/>
    <w:rsid w:val="009623AB"/>
    <w:rsid w:val="00963456"/>
    <w:rsid w:val="0096378F"/>
    <w:rsid w:val="00964131"/>
    <w:rsid w:val="00964206"/>
    <w:rsid w:val="00965871"/>
    <w:rsid w:val="00965E26"/>
    <w:rsid w:val="0096643C"/>
    <w:rsid w:val="00970A6B"/>
    <w:rsid w:val="00971154"/>
    <w:rsid w:val="00972EC5"/>
    <w:rsid w:val="00973586"/>
    <w:rsid w:val="00973C29"/>
    <w:rsid w:val="009758E3"/>
    <w:rsid w:val="009763C4"/>
    <w:rsid w:val="00977A6B"/>
    <w:rsid w:val="009803F1"/>
    <w:rsid w:val="009807B4"/>
    <w:rsid w:val="00983DFB"/>
    <w:rsid w:val="009844F7"/>
    <w:rsid w:val="00985FE7"/>
    <w:rsid w:val="00986029"/>
    <w:rsid w:val="0099079E"/>
    <w:rsid w:val="00991F5D"/>
    <w:rsid w:val="0099281E"/>
    <w:rsid w:val="009930B9"/>
    <w:rsid w:val="009934E2"/>
    <w:rsid w:val="00995FFD"/>
    <w:rsid w:val="00996A15"/>
    <w:rsid w:val="009A2C08"/>
    <w:rsid w:val="009A35A6"/>
    <w:rsid w:val="009A45B0"/>
    <w:rsid w:val="009A5F58"/>
    <w:rsid w:val="009A6A6F"/>
    <w:rsid w:val="009B1AD4"/>
    <w:rsid w:val="009B1B69"/>
    <w:rsid w:val="009B1D67"/>
    <w:rsid w:val="009B5A67"/>
    <w:rsid w:val="009C0336"/>
    <w:rsid w:val="009C0DCE"/>
    <w:rsid w:val="009C137B"/>
    <w:rsid w:val="009C1772"/>
    <w:rsid w:val="009C17DA"/>
    <w:rsid w:val="009C470D"/>
    <w:rsid w:val="009C638B"/>
    <w:rsid w:val="009C7AEF"/>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247B"/>
    <w:rsid w:val="009E36A5"/>
    <w:rsid w:val="009E41A0"/>
    <w:rsid w:val="009E5B74"/>
    <w:rsid w:val="009E644A"/>
    <w:rsid w:val="009E7C14"/>
    <w:rsid w:val="009F2D3D"/>
    <w:rsid w:val="009F419C"/>
    <w:rsid w:val="009F43E0"/>
    <w:rsid w:val="009F49B2"/>
    <w:rsid w:val="009F5EB6"/>
    <w:rsid w:val="00A016F4"/>
    <w:rsid w:val="00A0211B"/>
    <w:rsid w:val="00A03AB2"/>
    <w:rsid w:val="00A03AC2"/>
    <w:rsid w:val="00A03C7D"/>
    <w:rsid w:val="00A04B94"/>
    <w:rsid w:val="00A04CCE"/>
    <w:rsid w:val="00A055A5"/>
    <w:rsid w:val="00A059F8"/>
    <w:rsid w:val="00A06074"/>
    <w:rsid w:val="00A06502"/>
    <w:rsid w:val="00A1067D"/>
    <w:rsid w:val="00A10938"/>
    <w:rsid w:val="00A12068"/>
    <w:rsid w:val="00A1264F"/>
    <w:rsid w:val="00A12A7C"/>
    <w:rsid w:val="00A1330E"/>
    <w:rsid w:val="00A14F1F"/>
    <w:rsid w:val="00A15D7C"/>
    <w:rsid w:val="00A16688"/>
    <w:rsid w:val="00A1791D"/>
    <w:rsid w:val="00A203CB"/>
    <w:rsid w:val="00A22822"/>
    <w:rsid w:val="00A30B98"/>
    <w:rsid w:val="00A31884"/>
    <w:rsid w:val="00A34481"/>
    <w:rsid w:val="00A356F4"/>
    <w:rsid w:val="00A3768F"/>
    <w:rsid w:val="00A40131"/>
    <w:rsid w:val="00A402A1"/>
    <w:rsid w:val="00A41D8A"/>
    <w:rsid w:val="00A44175"/>
    <w:rsid w:val="00A44D8F"/>
    <w:rsid w:val="00A46260"/>
    <w:rsid w:val="00A46777"/>
    <w:rsid w:val="00A46CF2"/>
    <w:rsid w:val="00A46E8E"/>
    <w:rsid w:val="00A46F7D"/>
    <w:rsid w:val="00A50455"/>
    <w:rsid w:val="00A50D22"/>
    <w:rsid w:val="00A512C3"/>
    <w:rsid w:val="00A51CDD"/>
    <w:rsid w:val="00A522C3"/>
    <w:rsid w:val="00A52DCE"/>
    <w:rsid w:val="00A53477"/>
    <w:rsid w:val="00A562CA"/>
    <w:rsid w:val="00A56787"/>
    <w:rsid w:val="00A5694E"/>
    <w:rsid w:val="00A571AE"/>
    <w:rsid w:val="00A571FE"/>
    <w:rsid w:val="00A575B4"/>
    <w:rsid w:val="00A5796A"/>
    <w:rsid w:val="00A60395"/>
    <w:rsid w:val="00A60929"/>
    <w:rsid w:val="00A61063"/>
    <w:rsid w:val="00A61B26"/>
    <w:rsid w:val="00A61D1D"/>
    <w:rsid w:val="00A622F0"/>
    <w:rsid w:val="00A6287E"/>
    <w:rsid w:val="00A63507"/>
    <w:rsid w:val="00A64DC9"/>
    <w:rsid w:val="00A65280"/>
    <w:rsid w:val="00A65624"/>
    <w:rsid w:val="00A675BB"/>
    <w:rsid w:val="00A71EFB"/>
    <w:rsid w:val="00A743AB"/>
    <w:rsid w:val="00A77212"/>
    <w:rsid w:val="00A77C2C"/>
    <w:rsid w:val="00A80062"/>
    <w:rsid w:val="00A80F27"/>
    <w:rsid w:val="00A82683"/>
    <w:rsid w:val="00A82B55"/>
    <w:rsid w:val="00A82C68"/>
    <w:rsid w:val="00A856EB"/>
    <w:rsid w:val="00A875E3"/>
    <w:rsid w:val="00A87694"/>
    <w:rsid w:val="00A9022E"/>
    <w:rsid w:val="00A9079C"/>
    <w:rsid w:val="00A90C0D"/>
    <w:rsid w:val="00A90FFB"/>
    <w:rsid w:val="00A9209F"/>
    <w:rsid w:val="00A9235A"/>
    <w:rsid w:val="00A93E1B"/>
    <w:rsid w:val="00A94DD9"/>
    <w:rsid w:val="00A979B1"/>
    <w:rsid w:val="00AA0AD4"/>
    <w:rsid w:val="00AA1165"/>
    <w:rsid w:val="00AA3467"/>
    <w:rsid w:val="00AA3F31"/>
    <w:rsid w:val="00AA437A"/>
    <w:rsid w:val="00AA4625"/>
    <w:rsid w:val="00AA6BB6"/>
    <w:rsid w:val="00AA7D57"/>
    <w:rsid w:val="00AB02E9"/>
    <w:rsid w:val="00AB10EA"/>
    <w:rsid w:val="00AB16B3"/>
    <w:rsid w:val="00AB1F1A"/>
    <w:rsid w:val="00AB2EE7"/>
    <w:rsid w:val="00AB33AA"/>
    <w:rsid w:val="00AB3F0D"/>
    <w:rsid w:val="00AB4639"/>
    <w:rsid w:val="00AB5488"/>
    <w:rsid w:val="00AB6007"/>
    <w:rsid w:val="00AC00D2"/>
    <w:rsid w:val="00AC4F34"/>
    <w:rsid w:val="00AC50BC"/>
    <w:rsid w:val="00AC6104"/>
    <w:rsid w:val="00AC6EC2"/>
    <w:rsid w:val="00AC6FC6"/>
    <w:rsid w:val="00AD047A"/>
    <w:rsid w:val="00AD0DE9"/>
    <w:rsid w:val="00AD2971"/>
    <w:rsid w:val="00AD5FE2"/>
    <w:rsid w:val="00AE3756"/>
    <w:rsid w:val="00AE3A63"/>
    <w:rsid w:val="00AE4572"/>
    <w:rsid w:val="00AE53FF"/>
    <w:rsid w:val="00AE5435"/>
    <w:rsid w:val="00AE749F"/>
    <w:rsid w:val="00AE7DED"/>
    <w:rsid w:val="00AF2255"/>
    <w:rsid w:val="00AF3ABE"/>
    <w:rsid w:val="00AF5615"/>
    <w:rsid w:val="00AF6959"/>
    <w:rsid w:val="00AF7408"/>
    <w:rsid w:val="00AF7F9A"/>
    <w:rsid w:val="00B00520"/>
    <w:rsid w:val="00B00F8E"/>
    <w:rsid w:val="00B014D0"/>
    <w:rsid w:val="00B020E0"/>
    <w:rsid w:val="00B0226D"/>
    <w:rsid w:val="00B02CD1"/>
    <w:rsid w:val="00B03CB0"/>
    <w:rsid w:val="00B041A9"/>
    <w:rsid w:val="00B0465E"/>
    <w:rsid w:val="00B04F0C"/>
    <w:rsid w:val="00B06363"/>
    <w:rsid w:val="00B06BA8"/>
    <w:rsid w:val="00B07B44"/>
    <w:rsid w:val="00B07BE6"/>
    <w:rsid w:val="00B10A7B"/>
    <w:rsid w:val="00B10BBD"/>
    <w:rsid w:val="00B1199E"/>
    <w:rsid w:val="00B1218F"/>
    <w:rsid w:val="00B129B3"/>
    <w:rsid w:val="00B13262"/>
    <w:rsid w:val="00B1340D"/>
    <w:rsid w:val="00B135A4"/>
    <w:rsid w:val="00B13E3E"/>
    <w:rsid w:val="00B14AC6"/>
    <w:rsid w:val="00B14C20"/>
    <w:rsid w:val="00B14E56"/>
    <w:rsid w:val="00B16238"/>
    <w:rsid w:val="00B168B5"/>
    <w:rsid w:val="00B173B2"/>
    <w:rsid w:val="00B20164"/>
    <w:rsid w:val="00B202C7"/>
    <w:rsid w:val="00B2101D"/>
    <w:rsid w:val="00B210D6"/>
    <w:rsid w:val="00B23939"/>
    <w:rsid w:val="00B23F8B"/>
    <w:rsid w:val="00B259B3"/>
    <w:rsid w:val="00B25B73"/>
    <w:rsid w:val="00B276A4"/>
    <w:rsid w:val="00B27724"/>
    <w:rsid w:val="00B27905"/>
    <w:rsid w:val="00B30F3D"/>
    <w:rsid w:val="00B33EA5"/>
    <w:rsid w:val="00B33F5C"/>
    <w:rsid w:val="00B340AB"/>
    <w:rsid w:val="00B35F95"/>
    <w:rsid w:val="00B36B18"/>
    <w:rsid w:val="00B36C69"/>
    <w:rsid w:val="00B37938"/>
    <w:rsid w:val="00B412BD"/>
    <w:rsid w:val="00B419E4"/>
    <w:rsid w:val="00B432A0"/>
    <w:rsid w:val="00B44753"/>
    <w:rsid w:val="00B462A7"/>
    <w:rsid w:val="00B4738B"/>
    <w:rsid w:val="00B47CC4"/>
    <w:rsid w:val="00B517F7"/>
    <w:rsid w:val="00B51AE9"/>
    <w:rsid w:val="00B52AFC"/>
    <w:rsid w:val="00B52B41"/>
    <w:rsid w:val="00B52C97"/>
    <w:rsid w:val="00B52EFE"/>
    <w:rsid w:val="00B535A3"/>
    <w:rsid w:val="00B54E35"/>
    <w:rsid w:val="00B568B8"/>
    <w:rsid w:val="00B570B9"/>
    <w:rsid w:val="00B5715D"/>
    <w:rsid w:val="00B607A0"/>
    <w:rsid w:val="00B60DCA"/>
    <w:rsid w:val="00B61824"/>
    <w:rsid w:val="00B62BAE"/>
    <w:rsid w:val="00B63483"/>
    <w:rsid w:val="00B63C73"/>
    <w:rsid w:val="00B672B3"/>
    <w:rsid w:val="00B67C5C"/>
    <w:rsid w:val="00B70404"/>
    <w:rsid w:val="00B713FD"/>
    <w:rsid w:val="00B75204"/>
    <w:rsid w:val="00B76B5C"/>
    <w:rsid w:val="00B76DB6"/>
    <w:rsid w:val="00B775B0"/>
    <w:rsid w:val="00B77DBF"/>
    <w:rsid w:val="00B810DF"/>
    <w:rsid w:val="00B81983"/>
    <w:rsid w:val="00B81FBB"/>
    <w:rsid w:val="00B827FD"/>
    <w:rsid w:val="00B837C2"/>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1705"/>
    <w:rsid w:val="00BA2132"/>
    <w:rsid w:val="00BA22D3"/>
    <w:rsid w:val="00BA4295"/>
    <w:rsid w:val="00BA5B58"/>
    <w:rsid w:val="00BA728C"/>
    <w:rsid w:val="00BA73D4"/>
    <w:rsid w:val="00BB0200"/>
    <w:rsid w:val="00BB0338"/>
    <w:rsid w:val="00BB0479"/>
    <w:rsid w:val="00BB0AB1"/>
    <w:rsid w:val="00BB0AD4"/>
    <w:rsid w:val="00BB168A"/>
    <w:rsid w:val="00BB2496"/>
    <w:rsid w:val="00BB2765"/>
    <w:rsid w:val="00BB3136"/>
    <w:rsid w:val="00BB3940"/>
    <w:rsid w:val="00BB4389"/>
    <w:rsid w:val="00BB5F6F"/>
    <w:rsid w:val="00BB611F"/>
    <w:rsid w:val="00BB61BE"/>
    <w:rsid w:val="00BB64A9"/>
    <w:rsid w:val="00BB6B61"/>
    <w:rsid w:val="00BB76D3"/>
    <w:rsid w:val="00BC2797"/>
    <w:rsid w:val="00BC2DF0"/>
    <w:rsid w:val="00BC4227"/>
    <w:rsid w:val="00BC6EAE"/>
    <w:rsid w:val="00BC73E9"/>
    <w:rsid w:val="00BC76B1"/>
    <w:rsid w:val="00BD1366"/>
    <w:rsid w:val="00BD1656"/>
    <w:rsid w:val="00BD18CC"/>
    <w:rsid w:val="00BD29F5"/>
    <w:rsid w:val="00BD3419"/>
    <w:rsid w:val="00BD39EC"/>
    <w:rsid w:val="00BD43E5"/>
    <w:rsid w:val="00BD512A"/>
    <w:rsid w:val="00BD59E3"/>
    <w:rsid w:val="00BD672B"/>
    <w:rsid w:val="00BD7C76"/>
    <w:rsid w:val="00BD7FD7"/>
    <w:rsid w:val="00BE0315"/>
    <w:rsid w:val="00BE05F0"/>
    <w:rsid w:val="00BE08D5"/>
    <w:rsid w:val="00BE0D73"/>
    <w:rsid w:val="00BE1772"/>
    <w:rsid w:val="00BE1DEB"/>
    <w:rsid w:val="00BE44F2"/>
    <w:rsid w:val="00BF0E8E"/>
    <w:rsid w:val="00BF17C6"/>
    <w:rsid w:val="00BF1A7F"/>
    <w:rsid w:val="00BF5324"/>
    <w:rsid w:val="00BF5652"/>
    <w:rsid w:val="00BF577F"/>
    <w:rsid w:val="00BF5A3F"/>
    <w:rsid w:val="00BF7266"/>
    <w:rsid w:val="00BF7734"/>
    <w:rsid w:val="00C00F37"/>
    <w:rsid w:val="00C0247E"/>
    <w:rsid w:val="00C03F48"/>
    <w:rsid w:val="00C03F51"/>
    <w:rsid w:val="00C0422A"/>
    <w:rsid w:val="00C05C5B"/>
    <w:rsid w:val="00C05DDE"/>
    <w:rsid w:val="00C06812"/>
    <w:rsid w:val="00C10CC7"/>
    <w:rsid w:val="00C1112B"/>
    <w:rsid w:val="00C11F38"/>
    <w:rsid w:val="00C13225"/>
    <w:rsid w:val="00C149DC"/>
    <w:rsid w:val="00C14C86"/>
    <w:rsid w:val="00C150EB"/>
    <w:rsid w:val="00C15E5C"/>
    <w:rsid w:val="00C17B48"/>
    <w:rsid w:val="00C20227"/>
    <w:rsid w:val="00C2039E"/>
    <w:rsid w:val="00C20514"/>
    <w:rsid w:val="00C21875"/>
    <w:rsid w:val="00C2265F"/>
    <w:rsid w:val="00C22916"/>
    <w:rsid w:val="00C229F8"/>
    <w:rsid w:val="00C22DD5"/>
    <w:rsid w:val="00C25BA5"/>
    <w:rsid w:val="00C270A4"/>
    <w:rsid w:val="00C27BB6"/>
    <w:rsid w:val="00C30796"/>
    <w:rsid w:val="00C322F1"/>
    <w:rsid w:val="00C33284"/>
    <w:rsid w:val="00C36FEF"/>
    <w:rsid w:val="00C37066"/>
    <w:rsid w:val="00C371FA"/>
    <w:rsid w:val="00C40FFC"/>
    <w:rsid w:val="00C41480"/>
    <w:rsid w:val="00C431D6"/>
    <w:rsid w:val="00C439B8"/>
    <w:rsid w:val="00C445C2"/>
    <w:rsid w:val="00C45B88"/>
    <w:rsid w:val="00C461F2"/>
    <w:rsid w:val="00C46492"/>
    <w:rsid w:val="00C46F61"/>
    <w:rsid w:val="00C47BB2"/>
    <w:rsid w:val="00C50F0D"/>
    <w:rsid w:val="00C51C28"/>
    <w:rsid w:val="00C52DB8"/>
    <w:rsid w:val="00C53456"/>
    <w:rsid w:val="00C5397B"/>
    <w:rsid w:val="00C54A67"/>
    <w:rsid w:val="00C55CCA"/>
    <w:rsid w:val="00C55E36"/>
    <w:rsid w:val="00C60425"/>
    <w:rsid w:val="00C60C2D"/>
    <w:rsid w:val="00C61E0E"/>
    <w:rsid w:val="00C62E53"/>
    <w:rsid w:val="00C62FB0"/>
    <w:rsid w:val="00C671D2"/>
    <w:rsid w:val="00C67F26"/>
    <w:rsid w:val="00C70043"/>
    <w:rsid w:val="00C71EE7"/>
    <w:rsid w:val="00C72B5A"/>
    <w:rsid w:val="00C73861"/>
    <w:rsid w:val="00C7432C"/>
    <w:rsid w:val="00C75173"/>
    <w:rsid w:val="00C75791"/>
    <w:rsid w:val="00C76304"/>
    <w:rsid w:val="00C769B0"/>
    <w:rsid w:val="00C7762E"/>
    <w:rsid w:val="00C77AEC"/>
    <w:rsid w:val="00C807A2"/>
    <w:rsid w:val="00C84084"/>
    <w:rsid w:val="00C8471E"/>
    <w:rsid w:val="00C84955"/>
    <w:rsid w:val="00C86467"/>
    <w:rsid w:val="00C91A3F"/>
    <w:rsid w:val="00C92316"/>
    <w:rsid w:val="00C92547"/>
    <w:rsid w:val="00C95C72"/>
    <w:rsid w:val="00C962B5"/>
    <w:rsid w:val="00C96B86"/>
    <w:rsid w:val="00C97254"/>
    <w:rsid w:val="00C97DF7"/>
    <w:rsid w:val="00CA0AEE"/>
    <w:rsid w:val="00CA1A6A"/>
    <w:rsid w:val="00CA20A3"/>
    <w:rsid w:val="00CA2D5B"/>
    <w:rsid w:val="00CA3B64"/>
    <w:rsid w:val="00CA6108"/>
    <w:rsid w:val="00CA7A20"/>
    <w:rsid w:val="00CB21E2"/>
    <w:rsid w:val="00CB4E57"/>
    <w:rsid w:val="00CB6EAE"/>
    <w:rsid w:val="00CB7127"/>
    <w:rsid w:val="00CB766B"/>
    <w:rsid w:val="00CB7C04"/>
    <w:rsid w:val="00CB7E10"/>
    <w:rsid w:val="00CC0DEB"/>
    <w:rsid w:val="00CC1F0F"/>
    <w:rsid w:val="00CC2759"/>
    <w:rsid w:val="00CC356D"/>
    <w:rsid w:val="00CC52D2"/>
    <w:rsid w:val="00CC7A24"/>
    <w:rsid w:val="00CD109D"/>
    <w:rsid w:val="00CD1E9D"/>
    <w:rsid w:val="00CD4041"/>
    <w:rsid w:val="00CD461B"/>
    <w:rsid w:val="00CD57BE"/>
    <w:rsid w:val="00CD6ABB"/>
    <w:rsid w:val="00CE158F"/>
    <w:rsid w:val="00CE1872"/>
    <w:rsid w:val="00CE2661"/>
    <w:rsid w:val="00CE350A"/>
    <w:rsid w:val="00CE5352"/>
    <w:rsid w:val="00CE5813"/>
    <w:rsid w:val="00CE5CF2"/>
    <w:rsid w:val="00CE7B1F"/>
    <w:rsid w:val="00CE7F9D"/>
    <w:rsid w:val="00CF0DEC"/>
    <w:rsid w:val="00CF126F"/>
    <w:rsid w:val="00CF2BA1"/>
    <w:rsid w:val="00CF3ECF"/>
    <w:rsid w:val="00CF467E"/>
    <w:rsid w:val="00CF476A"/>
    <w:rsid w:val="00CF509A"/>
    <w:rsid w:val="00CF54F1"/>
    <w:rsid w:val="00CF5996"/>
    <w:rsid w:val="00CF643D"/>
    <w:rsid w:val="00CF7724"/>
    <w:rsid w:val="00D000EB"/>
    <w:rsid w:val="00D00862"/>
    <w:rsid w:val="00D00A5D"/>
    <w:rsid w:val="00D00A87"/>
    <w:rsid w:val="00D01045"/>
    <w:rsid w:val="00D02F2F"/>
    <w:rsid w:val="00D03329"/>
    <w:rsid w:val="00D04533"/>
    <w:rsid w:val="00D04940"/>
    <w:rsid w:val="00D054F2"/>
    <w:rsid w:val="00D05E5A"/>
    <w:rsid w:val="00D06535"/>
    <w:rsid w:val="00D07B0D"/>
    <w:rsid w:val="00D1160E"/>
    <w:rsid w:val="00D1305C"/>
    <w:rsid w:val="00D13087"/>
    <w:rsid w:val="00D13A97"/>
    <w:rsid w:val="00D16FA0"/>
    <w:rsid w:val="00D2017F"/>
    <w:rsid w:val="00D222F1"/>
    <w:rsid w:val="00D22940"/>
    <w:rsid w:val="00D23974"/>
    <w:rsid w:val="00D24E2E"/>
    <w:rsid w:val="00D2519A"/>
    <w:rsid w:val="00D25507"/>
    <w:rsid w:val="00D26DCE"/>
    <w:rsid w:val="00D27859"/>
    <w:rsid w:val="00D27A0C"/>
    <w:rsid w:val="00D27CE3"/>
    <w:rsid w:val="00D27DF5"/>
    <w:rsid w:val="00D311E0"/>
    <w:rsid w:val="00D3163F"/>
    <w:rsid w:val="00D32D5F"/>
    <w:rsid w:val="00D3316C"/>
    <w:rsid w:val="00D33B88"/>
    <w:rsid w:val="00D34138"/>
    <w:rsid w:val="00D36606"/>
    <w:rsid w:val="00D36816"/>
    <w:rsid w:val="00D36CD7"/>
    <w:rsid w:val="00D36ED9"/>
    <w:rsid w:val="00D4101D"/>
    <w:rsid w:val="00D4404B"/>
    <w:rsid w:val="00D44ABA"/>
    <w:rsid w:val="00D45EB6"/>
    <w:rsid w:val="00D4638E"/>
    <w:rsid w:val="00D47E56"/>
    <w:rsid w:val="00D50161"/>
    <w:rsid w:val="00D5130A"/>
    <w:rsid w:val="00D51769"/>
    <w:rsid w:val="00D51F85"/>
    <w:rsid w:val="00D522D8"/>
    <w:rsid w:val="00D53F6E"/>
    <w:rsid w:val="00D54174"/>
    <w:rsid w:val="00D548CF"/>
    <w:rsid w:val="00D5491C"/>
    <w:rsid w:val="00D554E8"/>
    <w:rsid w:val="00D5657D"/>
    <w:rsid w:val="00D5748E"/>
    <w:rsid w:val="00D60B39"/>
    <w:rsid w:val="00D612A9"/>
    <w:rsid w:val="00D61CE2"/>
    <w:rsid w:val="00D61E63"/>
    <w:rsid w:val="00D6201F"/>
    <w:rsid w:val="00D63253"/>
    <w:rsid w:val="00D636BE"/>
    <w:rsid w:val="00D64979"/>
    <w:rsid w:val="00D64A0C"/>
    <w:rsid w:val="00D65DCC"/>
    <w:rsid w:val="00D66935"/>
    <w:rsid w:val="00D702CA"/>
    <w:rsid w:val="00D74118"/>
    <w:rsid w:val="00D74693"/>
    <w:rsid w:val="00D74696"/>
    <w:rsid w:val="00D75688"/>
    <w:rsid w:val="00D7589B"/>
    <w:rsid w:val="00D77465"/>
    <w:rsid w:val="00D80021"/>
    <w:rsid w:val="00D807E5"/>
    <w:rsid w:val="00D833BE"/>
    <w:rsid w:val="00D8724C"/>
    <w:rsid w:val="00D8796D"/>
    <w:rsid w:val="00D90A85"/>
    <w:rsid w:val="00D92936"/>
    <w:rsid w:val="00D938C1"/>
    <w:rsid w:val="00D96479"/>
    <w:rsid w:val="00DA05BF"/>
    <w:rsid w:val="00DA0C2C"/>
    <w:rsid w:val="00DA193F"/>
    <w:rsid w:val="00DA29C7"/>
    <w:rsid w:val="00DA386A"/>
    <w:rsid w:val="00DA47A8"/>
    <w:rsid w:val="00DB0BB5"/>
    <w:rsid w:val="00DB14DD"/>
    <w:rsid w:val="00DB1D21"/>
    <w:rsid w:val="00DB1F2C"/>
    <w:rsid w:val="00DB203C"/>
    <w:rsid w:val="00DB2897"/>
    <w:rsid w:val="00DB2E73"/>
    <w:rsid w:val="00DB3592"/>
    <w:rsid w:val="00DB485B"/>
    <w:rsid w:val="00DB4C93"/>
    <w:rsid w:val="00DB5F2D"/>
    <w:rsid w:val="00DB7C3F"/>
    <w:rsid w:val="00DC0172"/>
    <w:rsid w:val="00DC01C9"/>
    <w:rsid w:val="00DC198B"/>
    <w:rsid w:val="00DC1993"/>
    <w:rsid w:val="00DC23C9"/>
    <w:rsid w:val="00DC392E"/>
    <w:rsid w:val="00DC3F8A"/>
    <w:rsid w:val="00DC4144"/>
    <w:rsid w:val="00DC45A9"/>
    <w:rsid w:val="00DC744C"/>
    <w:rsid w:val="00DD0482"/>
    <w:rsid w:val="00DD0533"/>
    <w:rsid w:val="00DD369A"/>
    <w:rsid w:val="00DD46E9"/>
    <w:rsid w:val="00DD4EF1"/>
    <w:rsid w:val="00DD77DD"/>
    <w:rsid w:val="00DE0175"/>
    <w:rsid w:val="00DE0D00"/>
    <w:rsid w:val="00DE0D18"/>
    <w:rsid w:val="00DE1208"/>
    <w:rsid w:val="00DE16CD"/>
    <w:rsid w:val="00DE2803"/>
    <w:rsid w:val="00DE6492"/>
    <w:rsid w:val="00DE652F"/>
    <w:rsid w:val="00DE7902"/>
    <w:rsid w:val="00DF1358"/>
    <w:rsid w:val="00DF2420"/>
    <w:rsid w:val="00DF280B"/>
    <w:rsid w:val="00DF28B7"/>
    <w:rsid w:val="00DF2EAD"/>
    <w:rsid w:val="00DF43E8"/>
    <w:rsid w:val="00DF4B3E"/>
    <w:rsid w:val="00DF5745"/>
    <w:rsid w:val="00DF68C0"/>
    <w:rsid w:val="00DF73BB"/>
    <w:rsid w:val="00DF791C"/>
    <w:rsid w:val="00DF7F5A"/>
    <w:rsid w:val="00E00303"/>
    <w:rsid w:val="00E0073A"/>
    <w:rsid w:val="00E00FFD"/>
    <w:rsid w:val="00E026FD"/>
    <w:rsid w:val="00E02AE7"/>
    <w:rsid w:val="00E04C02"/>
    <w:rsid w:val="00E04FBA"/>
    <w:rsid w:val="00E053B2"/>
    <w:rsid w:val="00E0644B"/>
    <w:rsid w:val="00E0799E"/>
    <w:rsid w:val="00E07B7D"/>
    <w:rsid w:val="00E1050F"/>
    <w:rsid w:val="00E11290"/>
    <w:rsid w:val="00E139D5"/>
    <w:rsid w:val="00E14CA5"/>
    <w:rsid w:val="00E152DF"/>
    <w:rsid w:val="00E17141"/>
    <w:rsid w:val="00E17D3D"/>
    <w:rsid w:val="00E21896"/>
    <w:rsid w:val="00E22D1B"/>
    <w:rsid w:val="00E2324A"/>
    <w:rsid w:val="00E235F5"/>
    <w:rsid w:val="00E23783"/>
    <w:rsid w:val="00E2401E"/>
    <w:rsid w:val="00E26411"/>
    <w:rsid w:val="00E264BC"/>
    <w:rsid w:val="00E2720A"/>
    <w:rsid w:val="00E307B6"/>
    <w:rsid w:val="00E316F5"/>
    <w:rsid w:val="00E339F2"/>
    <w:rsid w:val="00E37AE3"/>
    <w:rsid w:val="00E4154D"/>
    <w:rsid w:val="00E41AD6"/>
    <w:rsid w:val="00E42017"/>
    <w:rsid w:val="00E423E2"/>
    <w:rsid w:val="00E42730"/>
    <w:rsid w:val="00E440D0"/>
    <w:rsid w:val="00E45B52"/>
    <w:rsid w:val="00E46268"/>
    <w:rsid w:val="00E46C51"/>
    <w:rsid w:val="00E50772"/>
    <w:rsid w:val="00E50D89"/>
    <w:rsid w:val="00E545FA"/>
    <w:rsid w:val="00E546E8"/>
    <w:rsid w:val="00E55854"/>
    <w:rsid w:val="00E57279"/>
    <w:rsid w:val="00E60CA2"/>
    <w:rsid w:val="00E628AD"/>
    <w:rsid w:val="00E64339"/>
    <w:rsid w:val="00E656C5"/>
    <w:rsid w:val="00E66B76"/>
    <w:rsid w:val="00E67669"/>
    <w:rsid w:val="00E677BD"/>
    <w:rsid w:val="00E67AE7"/>
    <w:rsid w:val="00E70C34"/>
    <w:rsid w:val="00E70C44"/>
    <w:rsid w:val="00E72B6E"/>
    <w:rsid w:val="00E74BE2"/>
    <w:rsid w:val="00E75976"/>
    <w:rsid w:val="00E75E5C"/>
    <w:rsid w:val="00E80693"/>
    <w:rsid w:val="00E8357D"/>
    <w:rsid w:val="00E8373C"/>
    <w:rsid w:val="00E83FCE"/>
    <w:rsid w:val="00E846CA"/>
    <w:rsid w:val="00E85726"/>
    <w:rsid w:val="00E872A7"/>
    <w:rsid w:val="00E878CC"/>
    <w:rsid w:val="00E87EAD"/>
    <w:rsid w:val="00E923FD"/>
    <w:rsid w:val="00E924F7"/>
    <w:rsid w:val="00E94687"/>
    <w:rsid w:val="00E95DD9"/>
    <w:rsid w:val="00E9647F"/>
    <w:rsid w:val="00E96CB9"/>
    <w:rsid w:val="00E9721B"/>
    <w:rsid w:val="00EA1521"/>
    <w:rsid w:val="00EA19E9"/>
    <w:rsid w:val="00EA2418"/>
    <w:rsid w:val="00EA369D"/>
    <w:rsid w:val="00EA411E"/>
    <w:rsid w:val="00EA539E"/>
    <w:rsid w:val="00EA641F"/>
    <w:rsid w:val="00EA670C"/>
    <w:rsid w:val="00EA6A5A"/>
    <w:rsid w:val="00EB19E0"/>
    <w:rsid w:val="00EB42A7"/>
    <w:rsid w:val="00EB5649"/>
    <w:rsid w:val="00EB5A80"/>
    <w:rsid w:val="00EC07DD"/>
    <w:rsid w:val="00EC0D7C"/>
    <w:rsid w:val="00EC1115"/>
    <w:rsid w:val="00EC2131"/>
    <w:rsid w:val="00EC2591"/>
    <w:rsid w:val="00EC2F2F"/>
    <w:rsid w:val="00EC3652"/>
    <w:rsid w:val="00EC4915"/>
    <w:rsid w:val="00EC6D38"/>
    <w:rsid w:val="00EC7F14"/>
    <w:rsid w:val="00EC7FC4"/>
    <w:rsid w:val="00ED0190"/>
    <w:rsid w:val="00ED2B2B"/>
    <w:rsid w:val="00ED2EBD"/>
    <w:rsid w:val="00ED35A7"/>
    <w:rsid w:val="00ED3BB6"/>
    <w:rsid w:val="00ED450E"/>
    <w:rsid w:val="00ED473B"/>
    <w:rsid w:val="00EE1A88"/>
    <w:rsid w:val="00EE220A"/>
    <w:rsid w:val="00EE2853"/>
    <w:rsid w:val="00EE3012"/>
    <w:rsid w:val="00EE4A0C"/>
    <w:rsid w:val="00EE627B"/>
    <w:rsid w:val="00EE7A5E"/>
    <w:rsid w:val="00EF0DE4"/>
    <w:rsid w:val="00EF16CA"/>
    <w:rsid w:val="00EF1C9B"/>
    <w:rsid w:val="00EF26BD"/>
    <w:rsid w:val="00EF5D36"/>
    <w:rsid w:val="00EF5F34"/>
    <w:rsid w:val="00EF66FC"/>
    <w:rsid w:val="00EF72D1"/>
    <w:rsid w:val="00EF7936"/>
    <w:rsid w:val="00F00C01"/>
    <w:rsid w:val="00F0135B"/>
    <w:rsid w:val="00F01FD1"/>
    <w:rsid w:val="00F0247E"/>
    <w:rsid w:val="00F02E73"/>
    <w:rsid w:val="00F03088"/>
    <w:rsid w:val="00F05514"/>
    <w:rsid w:val="00F10028"/>
    <w:rsid w:val="00F10140"/>
    <w:rsid w:val="00F11BAF"/>
    <w:rsid w:val="00F11CE3"/>
    <w:rsid w:val="00F12825"/>
    <w:rsid w:val="00F13644"/>
    <w:rsid w:val="00F13FE2"/>
    <w:rsid w:val="00F14D13"/>
    <w:rsid w:val="00F15AF3"/>
    <w:rsid w:val="00F16213"/>
    <w:rsid w:val="00F16672"/>
    <w:rsid w:val="00F16FDF"/>
    <w:rsid w:val="00F179D0"/>
    <w:rsid w:val="00F17DA4"/>
    <w:rsid w:val="00F17DCE"/>
    <w:rsid w:val="00F21BE9"/>
    <w:rsid w:val="00F22750"/>
    <w:rsid w:val="00F23455"/>
    <w:rsid w:val="00F23CA1"/>
    <w:rsid w:val="00F2401A"/>
    <w:rsid w:val="00F24B19"/>
    <w:rsid w:val="00F2646F"/>
    <w:rsid w:val="00F264A0"/>
    <w:rsid w:val="00F264E5"/>
    <w:rsid w:val="00F2696E"/>
    <w:rsid w:val="00F26ECD"/>
    <w:rsid w:val="00F2730C"/>
    <w:rsid w:val="00F27E65"/>
    <w:rsid w:val="00F34116"/>
    <w:rsid w:val="00F349D4"/>
    <w:rsid w:val="00F34C4A"/>
    <w:rsid w:val="00F35C3B"/>
    <w:rsid w:val="00F3697D"/>
    <w:rsid w:val="00F405C9"/>
    <w:rsid w:val="00F40A19"/>
    <w:rsid w:val="00F414CD"/>
    <w:rsid w:val="00F414F8"/>
    <w:rsid w:val="00F43AA9"/>
    <w:rsid w:val="00F43CA2"/>
    <w:rsid w:val="00F44435"/>
    <w:rsid w:val="00F44FA1"/>
    <w:rsid w:val="00F4645D"/>
    <w:rsid w:val="00F46639"/>
    <w:rsid w:val="00F46676"/>
    <w:rsid w:val="00F4749C"/>
    <w:rsid w:val="00F47626"/>
    <w:rsid w:val="00F47CAB"/>
    <w:rsid w:val="00F50275"/>
    <w:rsid w:val="00F505C7"/>
    <w:rsid w:val="00F505F4"/>
    <w:rsid w:val="00F51366"/>
    <w:rsid w:val="00F53109"/>
    <w:rsid w:val="00F53117"/>
    <w:rsid w:val="00F54824"/>
    <w:rsid w:val="00F55486"/>
    <w:rsid w:val="00F55B14"/>
    <w:rsid w:val="00F566F6"/>
    <w:rsid w:val="00F56CE1"/>
    <w:rsid w:val="00F57031"/>
    <w:rsid w:val="00F57532"/>
    <w:rsid w:val="00F6038F"/>
    <w:rsid w:val="00F6186F"/>
    <w:rsid w:val="00F62833"/>
    <w:rsid w:val="00F62B07"/>
    <w:rsid w:val="00F62D01"/>
    <w:rsid w:val="00F62EE5"/>
    <w:rsid w:val="00F63BB0"/>
    <w:rsid w:val="00F64C7D"/>
    <w:rsid w:val="00F66746"/>
    <w:rsid w:val="00F669C5"/>
    <w:rsid w:val="00F67F40"/>
    <w:rsid w:val="00F72DEA"/>
    <w:rsid w:val="00F75C20"/>
    <w:rsid w:val="00F76413"/>
    <w:rsid w:val="00F76F00"/>
    <w:rsid w:val="00F7731B"/>
    <w:rsid w:val="00F7791B"/>
    <w:rsid w:val="00F803B0"/>
    <w:rsid w:val="00F8086E"/>
    <w:rsid w:val="00F80C31"/>
    <w:rsid w:val="00F80E14"/>
    <w:rsid w:val="00F80E25"/>
    <w:rsid w:val="00F82562"/>
    <w:rsid w:val="00F84101"/>
    <w:rsid w:val="00F8520A"/>
    <w:rsid w:val="00F869B7"/>
    <w:rsid w:val="00F876E5"/>
    <w:rsid w:val="00F9005C"/>
    <w:rsid w:val="00F904AE"/>
    <w:rsid w:val="00F91B2C"/>
    <w:rsid w:val="00F925C6"/>
    <w:rsid w:val="00F92F98"/>
    <w:rsid w:val="00FA0966"/>
    <w:rsid w:val="00FA1419"/>
    <w:rsid w:val="00FA208B"/>
    <w:rsid w:val="00FA267A"/>
    <w:rsid w:val="00FA280A"/>
    <w:rsid w:val="00FA368A"/>
    <w:rsid w:val="00FA4C90"/>
    <w:rsid w:val="00FA4EEC"/>
    <w:rsid w:val="00FA5127"/>
    <w:rsid w:val="00FA6905"/>
    <w:rsid w:val="00FA7A01"/>
    <w:rsid w:val="00FB03E9"/>
    <w:rsid w:val="00FB28CB"/>
    <w:rsid w:val="00FB4456"/>
    <w:rsid w:val="00FB5D74"/>
    <w:rsid w:val="00FB5F5C"/>
    <w:rsid w:val="00FB6220"/>
    <w:rsid w:val="00FB6D84"/>
    <w:rsid w:val="00FB75FC"/>
    <w:rsid w:val="00FC1093"/>
    <w:rsid w:val="00FC1673"/>
    <w:rsid w:val="00FC3A0E"/>
    <w:rsid w:val="00FC65A3"/>
    <w:rsid w:val="00FC6CBD"/>
    <w:rsid w:val="00FD046D"/>
    <w:rsid w:val="00FD0A3A"/>
    <w:rsid w:val="00FD14BA"/>
    <w:rsid w:val="00FD16AF"/>
    <w:rsid w:val="00FD1F4D"/>
    <w:rsid w:val="00FD28C6"/>
    <w:rsid w:val="00FD2A3E"/>
    <w:rsid w:val="00FD496E"/>
    <w:rsid w:val="00FD5091"/>
    <w:rsid w:val="00FD6FFE"/>
    <w:rsid w:val="00FD7077"/>
    <w:rsid w:val="00FE1050"/>
    <w:rsid w:val="00FE116B"/>
    <w:rsid w:val="00FE2700"/>
    <w:rsid w:val="00FE3887"/>
    <w:rsid w:val="00FE3BFD"/>
    <w:rsid w:val="00FE41B2"/>
    <w:rsid w:val="00FE42BA"/>
    <w:rsid w:val="00FE5BBC"/>
    <w:rsid w:val="00FE5DEC"/>
    <w:rsid w:val="00FE6509"/>
    <w:rsid w:val="00FE69B0"/>
    <w:rsid w:val="00FE77ED"/>
    <w:rsid w:val="00FF1B0B"/>
    <w:rsid w:val="00FF3EF8"/>
    <w:rsid w:val="00FF507F"/>
    <w:rsid w:val="00FF634E"/>
    <w:rsid w:val="00FF649E"/>
    <w:rsid w:val="00FF6FE3"/>
    <w:rsid w:val="0162478E"/>
    <w:rsid w:val="05B482E3"/>
    <w:rsid w:val="062645AF"/>
    <w:rsid w:val="0BCF2FCF"/>
    <w:rsid w:val="0BCF3AE3"/>
    <w:rsid w:val="0F5655E6"/>
    <w:rsid w:val="11041DAD"/>
    <w:rsid w:val="14A4228F"/>
    <w:rsid w:val="14D474CB"/>
    <w:rsid w:val="1AE516DD"/>
    <w:rsid w:val="1C9B0F9A"/>
    <w:rsid w:val="1D38DAFD"/>
    <w:rsid w:val="1F5A65E1"/>
    <w:rsid w:val="22A83E5D"/>
    <w:rsid w:val="23272055"/>
    <w:rsid w:val="260711C9"/>
    <w:rsid w:val="2657C157"/>
    <w:rsid w:val="2AEA004D"/>
    <w:rsid w:val="2CC43014"/>
    <w:rsid w:val="352728E5"/>
    <w:rsid w:val="390C2635"/>
    <w:rsid w:val="46612C97"/>
    <w:rsid w:val="4BE04D3F"/>
    <w:rsid w:val="52D77371"/>
    <w:rsid w:val="52E43A8D"/>
    <w:rsid w:val="53407208"/>
    <w:rsid w:val="54D23023"/>
    <w:rsid w:val="563E3E51"/>
    <w:rsid w:val="58ED34F0"/>
    <w:rsid w:val="5BDD303B"/>
    <w:rsid w:val="68355785"/>
    <w:rsid w:val="683E085C"/>
    <w:rsid w:val="6E9858D8"/>
    <w:rsid w:val="70881D71"/>
    <w:rsid w:val="724B2FE2"/>
    <w:rsid w:val="730741E6"/>
    <w:rsid w:val="790C0511"/>
    <w:rsid w:val="7F830A5C"/>
  </w:rsids>
  <m:mathPr>
    <m:mathFont m:val="Cambria Math"/>
    <m:brkBin m:val="before"/>
    <m:brkBinSub m:val="--"/>
    <m:smallFrac m:val="0"/>
    <m:dispDef/>
    <m:lMargin m:val="0"/>
    <m:rMargin m:val="0"/>
    <m:defJc m:val="centerGroup"/>
    <m:wrapIndent m:val="1440"/>
    <m:intLim m:val="subSup"/>
    <m:naryLim m:val="undOvr"/>
  </m:mathPr>
  <w:doNotAutoCompressPictures/>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34" w:semiHidden="0" w:name="List Paragraph"/>
    <w:lsdException w:qFormat="1" w:unhideWhenUsed="0" w:uiPriority="0" w:semiHidden="0" w:name="Quote"/>
  </w:latentStyles>
  <w:style w:type="paragraph" w:default="1" w:styleId="1">
    <w:name w:val="Normal"/>
    <w:qFormat/>
    <w:uiPriority w:val="0"/>
    <w:rPr>
      <w:rFonts w:ascii="Arial" w:hAnsi="Arial" w:eastAsia="Times New Roman" w:cs="Tahoma"/>
      <w:szCs w:val="24"/>
      <w:lang w:val="pt-BR" w:eastAsia="pt-BR" w:bidi="ar-SA"/>
    </w:rPr>
  </w:style>
  <w:style w:type="paragraph" w:styleId="2">
    <w:name w:val="heading 1"/>
    <w:basedOn w:val="1"/>
    <w:next w:val="1"/>
    <w:link w:val="40"/>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3"/>
    <w:qFormat/>
    <w:uiPriority w:val="0"/>
    <w:pPr>
      <w:keepNext/>
      <w:tabs>
        <w:tab w:val="left" w:pos="1701"/>
      </w:tabs>
      <w:ind w:right="-1"/>
      <w:jc w:val="center"/>
      <w:outlineLvl w:val="1"/>
    </w:pPr>
    <w:rPr>
      <w:rFonts w:ascii="Times New Roman" w:hAnsi="Times New Roman" w:cs="Times New Roman"/>
      <w:b/>
      <w:color w:val="000000"/>
      <w:szCs w:val="20"/>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kern w:val="0"/>
      <w:sz w:val="26"/>
      <w:szCs w:val="26"/>
      <w:lang w:val="en-US" w:eastAsia="zh-CN" w:bidi="ar"/>
    </w:rPr>
  </w:style>
  <w:style w:type="character" w:default="1" w:styleId="13">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58"/>
    <w:unhideWhenUsed/>
    <w:qFormat/>
    <w:uiPriority w:val="99"/>
    <w:pPr>
      <w:spacing w:before="100" w:beforeAutospacing="1" w:after="100" w:afterAutospacing="1"/>
    </w:pPr>
    <w:rPr>
      <w:rFonts w:ascii="Times New Roman" w:hAnsi="Times New Roman" w:cs="Times New Roman"/>
      <w:sz w:val="24"/>
    </w:rPr>
  </w:style>
  <w:style w:type="paragraph" w:styleId="6">
    <w:name w:val="annotation text"/>
    <w:basedOn w:val="1"/>
    <w:link w:val="36"/>
    <w:unhideWhenUsed/>
    <w:qFormat/>
    <w:uiPriority w:val="99"/>
    <w:rPr>
      <w:szCs w:val="20"/>
    </w:rPr>
  </w:style>
  <w:style w:type="paragraph" w:styleId="7">
    <w:name w:val="List Bullet 5"/>
    <w:basedOn w:val="1"/>
    <w:qFormat/>
    <w:uiPriority w:val="0"/>
    <w:pPr>
      <w:numPr>
        <w:ilvl w:val="0"/>
        <w:numId w:val="1"/>
      </w:numPr>
      <w:contextualSpacing/>
    </w:pPr>
  </w:style>
  <w:style w:type="paragraph" w:styleId="8">
    <w:name w:val="Normal (Web)"/>
    <w:basedOn w:val="1"/>
    <w:qFormat/>
    <w:uiPriority w:val="99"/>
    <w:pPr>
      <w:spacing w:before="100" w:beforeAutospacing="1" w:after="100" w:afterAutospacing="1"/>
    </w:pPr>
    <w:rPr>
      <w:rFonts w:ascii="Times New Roman" w:hAnsi="Times New Roman" w:cs="Times New Roman"/>
    </w:rPr>
  </w:style>
  <w:style w:type="paragraph" w:styleId="9">
    <w:name w:val="header"/>
    <w:basedOn w:val="1"/>
    <w:link w:val="31"/>
    <w:qFormat/>
    <w:uiPriority w:val="0"/>
    <w:pPr>
      <w:tabs>
        <w:tab w:val="center" w:pos="4252"/>
        <w:tab w:val="right" w:pos="8504"/>
      </w:tabs>
    </w:pPr>
  </w:style>
  <w:style w:type="paragraph" w:styleId="10">
    <w:name w:val="annotation subject"/>
    <w:basedOn w:val="6"/>
    <w:next w:val="6"/>
    <w:link w:val="37"/>
    <w:semiHidden/>
    <w:unhideWhenUsed/>
    <w:qFormat/>
    <w:uiPriority w:val="0"/>
    <w:rPr>
      <w:b/>
      <w:bCs/>
    </w:rPr>
  </w:style>
  <w:style w:type="paragraph" w:styleId="11">
    <w:name w:val="footer"/>
    <w:basedOn w:val="1"/>
    <w:link w:val="32"/>
    <w:qFormat/>
    <w:uiPriority w:val="99"/>
    <w:pPr>
      <w:tabs>
        <w:tab w:val="center" w:pos="4252"/>
        <w:tab w:val="right" w:pos="8504"/>
      </w:tabs>
    </w:pPr>
  </w:style>
  <w:style w:type="paragraph" w:styleId="12">
    <w:name w:val="Balloon Text"/>
    <w:basedOn w:val="1"/>
    <w:link w:val="22"/>
    <w:qFormat/>
    <w:uiPriority w:val="99"/>
    <w:rPr>
      <w:rFonts w:ascii="Tahoma" w:hAnsi="Tahoma"/>
      <w:sz w:val="16"/>
      <w:szCs w:val="16"/>
    </w:rPr>
  </w:style>
  <w:style w:type="character" w:styleId="14">
    <w:name w:val="Strong"/>
    <w:basedOn w:val="13"/>
    <w:qFormat/>
    <w:uiPriority w:val="22"/>
    <w:rPr>
      <w:b/>
      <w:bCs/>
    </w:rPr>
  </w:style>
  <w:style w:type="character" w:styleId="15">
    <w:name w:val="annotation reference"/>
    <w:basedOn w:val="13"/>
    <w:unhideWhenUsed/>
    <w:qFormat/>
    <w:uiPriority w:val="99"/>
    <w:rPr>
      <w:sz w:val="16"/>
      <w:szCs w:val="16"/>
    </w:rPr>
  </w:style>
  <w:style w:type="character" w:styleId="16">
    <w:name w:val="FollowedHyperlink"/>
    <w:basedOn w:val="13"/>
    <w:semiHidden/>
    <w:unhideWhenUsed/>
    <w:qFormat/>
    <w:uiPriority w:val="0"/>
    <w:rPr>
      <w:color w:val="800080" w:themeColor="followedHyperlink"/>
      <w:u w:val="single"/>
      <w14:textFill>
        <w14:solidFill>
          <w14:schemeClr w14:val="folHlink"/>
        </w14:solidFill>
      </w14:textFill>
    </w:rPr>
  </w:style>
  <w:style w:type="character" w:styleId="17">
    <w:name w:val="Emphasis"/>
    <w:basedOn w:val="13"/>
    <w:qFormat/>
    <w:uiPriority w:val="0"/>
    <w:rPr>
      <w:i/>
      <w:iCs/>
    </w:rPr>
  </w:style>
  <w:style w:type="character" w:styleId="18">
    <w:name w:val="Hyperlink"/>
    <w:basedOn w:val="13"/>
    <w:qFormat/>
    <w:uiPriority w:val="0"/>
    <w:rPr>
      <w:color w:val="000080"/>
      <w:u w:val="single"/>
    </w:rPr>
  </w:style>
  <w:style w:type="table" w:styleId="20">
    <w:name w:val="Table Grid"/>
    <w:basedOn w:val="19"/>
    <w:qFormat/>
    <w:uiPriority w:val="0"/>
    <w:rPr>
      <w:rFonts w:eastAsiaTheme="minorEastAsia"/>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1">
    <w:name w:val="List Paragraph"/>
    <w:basedOn w:val="1"/>
    <w:qFormat/>
    <w:uiPriority w:val="34"/>
    <w:pPr>
      <w:ind w:left="720"/>
      <w:contextualSpacing/>
    </w:pPr>
  </w:style>
  <w:style w:type="character" w:customStyle="1" w:styleId="22">
    <w:name w:val="Texto de balão Char"/>
    <w:link w:val="12"/>
    <w:qFormat/>
    <w:uiPriority w:val="99"/>
    <w:rPr>
      <w:rFonts w:ascii="Tahoma" w:hAnsi="Tahoma" w:cs="Tahoma"/>
      <w:sz w:val="16"/>
      <w:szCs w:val="16"/>
    </w:rPr>
  </w:style>
  <w:style w:type="character" w:customStyle="1" w:styleId="23">
    <w:name w:val="Título 2 Char"/>
    <w:link w:val="3"/>
    <w:qFormat/>
    <w:uiPriority w:val="0"/>
    <w:rPr>
      <w:b/>
      <w:color w:val="000000"/>
      <w:sz w:val="24"/>
    </w:rPr>
  </w:style>
  <w:style w:type="paragraph" w:customStyle="1" w:styleId="24">
    <w:name w:val="Nível 2"/>
    <w:basedOn w:val="1"/>
    <w:next w:val="1"/>
    <w:qFormat/>
    <w:uiPriority w:val="0"/>
    <w:pPr>
      <w:spacing w:after="120"/>
      <w:jc w:val="both"/>
    </w:pPr>
    <w:rPr>
      <w:rFonts w:cs="Times New Roman"/>
      <w:b/>
      <w:szCs w:val="20"/>
    </w:rPr>
  </w:style>
  <w:style w:type="character" w:customStyle="1" w:styleId="25">
    <w:name w:val="normal__char1"/>
    <w:qFormat/>
    <w:uiPriority w:val="0"/>
    <w:rPr>
      <w:rFonts w:hint="default" w:ascii="Arial" w:hAnsi="Arial" w:cs="Arial"/>
      <w:sz w:val="24"/>
      <w:szCs w:val="24"/>
      <w:u w:val="none"/>
    </w:rPr>
  </w:style>
  <w:style w:type="character" w:customStyle="1" w:styleId="26">
    <w:name w:val="apple-style-span"/>
    <w:basedOn w:val="13"/>
    <w:qFormat/>
    <w:uiPriority w:val="0"/>
  </w:style>
  <w:style w:type="paragraph" w:styleId="27">
    <w:name w:val="Quote"/>
    <w:basedOn w:val="1"/>
    <w:next w:val="1"/>
    <w:link w:val="28"/>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lang w:eastAsia="en-US"/>
    </w:rPr>
  </w:style>
  <w:style w:type="character" w:customStyle="1" w:styleId="28">
    <w:name w:val="Citação Char"/>
    <w:link w:val="27"/>
    <w:qFormat/>
    <w:uiPriority w:val="0"/>
    <w:rPr>
      <w:rFonts w:ascii="Arial" w:hAnsi="Arial" w:eastAsia="Calibri" w:cs="Tahoma"/>
      <w:i/>
      <w:iCs/>
      <w:color w:val="000000"/>
      <w:szCs w:val="24"/>
      <w:shd w:val="clear" w:color="auto" w:fill="FFFFCC"/>
      <w:lang w:eastAsia="en-US"/>
    </w:rPr>
  </w:style>
  <w:style w:type="paragraph" w:customStyle="1" w:styleId="29">
    <w:name w:val="citação 2"/>
    <w:basedOn w:val="27"/>
    <w:link w:val="30"/>
    <w:qFormat/>
    <w:uiPriority w:val="0"/>
    <w:rPr>
      <w:szCs w:val="20"/>
    </w:rPr>
  </w:style>
  <w:style w:type="character" w:customStyle="1" w:styleId="30">
    <w:name w:val="citação 2 Char"/>
    <w:basedOn w:val="28"/>
    <w:link w:val="29"/>
    <w:qFormat/>
    <w:uiPriority w:val="0"/>
    <w:rPr>
      <w:rFonts w:ascii="Arial" w:hAnsi="Arial" w:eastAsia="Calibri" w:cs="Tahoma"/>
      <w:color w:val="000000"/>
      <w:szCs w:val="24"/>
      <w:shd w:val="clear" w:color="auto" w:fill="FFFFCC"/>
      <w:lang w:eastAsia="en-US"/>
    </w:rPr>
  </w:style>
  <w:style w:type="character" w:customStyle="1" w:styleId="31">
    <w:name w:val="Cabeçalho Char"/>
    <w:link w:val="9"/>
    <w:qFormat/>
    <w:uiPriority w:val="0"/>
    <w:rPr>
      <w:rFonts w:ascii="Ecofont_Spranq_eco_Sans" w:hAnsi="Ecofont_Spranq_eco_Sans" w:cs="Tahoma"/>
      <w:sz w:val="24"/>
      <w:szCs w:val="24"/>
    </w:rPr>
  </w:style>
  <w:style w:type="character" w:customStyle="1" w:styleId="32">
    <w:name w:val="Rodapé Char"/>
    <w:link w:val="11"/>
    <w:qFormat/>
    <w:uiPriority w:val="99"/>
    <w:rPr>
      <w:rFonts w:ascii="Ecofont_Spranq_eco_Sans" w:hAnsi="Ecofont_Spranq_eco_Sans" w:cs="Tahoma"/>
      <w:sz w:val="24"/>
      <w:szCs w:val="24"/>
    </w:rPr>
  </w:style>
  <w:style w:type="paragraph" w:customStyle="1" w:styleId="33">
    <w:name w:val="em_0020ementa"/>
    <w:basedOn w:val="1"/>
    <w:qFormat/>
    <w:uiPriority w:val="0"/>
    <w:pPr>
      <w:ind w:left="4160"/>
      <w:jc w:val="both"/>
    </w:pPr>
    <w:rPr>
      <w:rFonts w:ascii="Times New Roman" w:hAnsi="Times New Roman" w:cs="Times New Roman"/>
      <w:sz w:val="28"/>
      <w:szCs w:val="28"/>
    </w:rPr>
  </w:style>
  <w:style w:type="character" w:customStyle="1" w:styleId="34">
    <w:name w:val="cp_0020corpodespacho__char1"/>
    <w:qFormat/>
    <w:uiPriority w:val="0"/>
    <w:rPr>
      <w:rFonts w:hint="default" w:ascii="Times New Roman" w:hAnsi="Times New Roman" w:cs="Times New Roman"/>
      <w:sz w:val="26"/>
      <w:szCs w:val="26"/>
      <w:u w:val="none"/>
    </w:rPr>
  </w:style>
  <w:style w:type="character" w:customStyle="1" w:styleId="35">
    <w:name w:val="em_0020ementa__char1"/>
    <w:qFormat/>
    <w:uiPriority w:val="0"/>
    <w:rPr>
      <w:rFonts w:hint="default" w:ascii="Times New Roman" w:hAnsi="Times New Roman" w:cs="Times New Roman"/>
      <w:sz w:val="28"/>
      <w:szCs w:val="28"/>
      <w:u w:val="none"/>
    </w:rPr>
  </w:style>
  <w:style w:type="character" w:customStyle="1" w:styleId="36">
    <w:name w:val="Texto de comentário Char"/>
    <w:basedOn w:val="13"/>
    <w:link w:val="6"/>
    <w:qFormat/>
    <w:uiPriority w:val="99"/>
    <w:rPr>
      <w:rFonts w:ascii="Ecofont_Spranq_eco_Sans" w:hAnsi="Ecofont_Spranq_eco_Sans" w:cs="Tahoma"/>
    </w:rPr>
  </w:style>
  <w:style w:type="character" w:customStyle="1" w:styleId="37">
    <w:name w:val="Assunto do comentário Char"/>
    <w:basedOn w:val="36"/>
    <w:link w:val="10"/>
    <w:semiHidden/>
    <w:qFormat/>
    <w:uiPriority w:val="0"/>
    <w:rPr>
      <w:rFonts w:ascii="Ecofont_Spranq_eco_Sans" w:hAnsi="Ecofont_Spranq_eco_Sans" w:cs="Tahoma"/>
      <w:b/>
      <w:bCs/>
    </w:rPr>
  </w:style>
  <w:style w:type="paragraph" w:customStyle="1" w:styleId="38">
    <w:name w:val="Revision"/>
    <w:hidden/>
    <w:semiHidden/>
    <w:qFormat/>
    <w:uiPriority w:val="99"/>
    <w:rPr>
      <w:rFonts w:ascii="Ecofont_Spranq_eco_Sans" w:hAnsi="Ecofont_Spranq_eco_Sans" w:eastAsia="Times New Roman" w:cs="Tahoma"/>
      <w:sz w:val="24"/>
      <w:szCs w:val="24"/>
      <w:lang w:val="pt-BR" w:eastAsia="pt-BR" w:bidi="ar-SA"/>
    </w:rPr>
  </w:style>
  <w:style w:type="paragraph" w:customStyle="1" w:styleId="39">
    <w:name w:val="Nivel 01"/>
    <w:basedOn w:val="2"/>
    <w:next w:val="1"/>
    <w:link w:val="41"/>
    <w:qFormat/>
    <w:uiPriority w:val="0"/>
    <w:pPr>
      <w:numPr>
        <w:ilvl w:val="0"/>
        <w:numId w:val="2"/>
      </w:numPr>
      <w:spacing w:after="120" w:line="276" w:lineRule="auto"/>
      <w:ind w:right="-15"/>
      <w:jc w:val="both"/>
    </w:pPr>
    <w:rPr>
      <w:rFonts w:ascii="Arial" w:hAnsi="Arial" w:cs="Times New Roman"/>
      <w:color w:val="000000"/>
      <w:sz w:val="20"/>
      <w:szCs w:val="20"/>
    </w:rPr>
  </w:style>
  <w:style w:type="character" w:customStyle="1" w:styleId="40">
    <w:name w:val="Título 1 Char"/>
    <w:basedOn w:val="13"/>
    <w:link w:val="2"/>
    <w:qFormat/>
    <w:uiPriority w:val="0"/>
    <w:rPr>
      <w:rFonts w:asciiTheme="majorHAnsi" w:hAnsiTheme="majorHAnsi" w:eastAsiaTheme="majorEastAsia" w:cstheme="majorBidi"/>
      <w:b/>
      <w:bCs/>
      <w:color w:val="376092" w:themeColor="accent1" w:themeShade="BF"/>
      <w:sz w:val="28"/>
      <w:szCs w:val="28"/>
    </w:rPr>
  </w:style>
  <w:style w:type="character" w:customStyle="1" w:styleId="41">
    <w:name w:val="Nivel 01 Char"/>
    <w:basedOn w:val="40"/>
    <w:link w:val="39"/>
    <w:qFormat/>
    <w:uiPriority w:val="0"/>
    <w:rPr>
      <w:rFonts w:ascii="Arial" w:hAnsi="Arial" w:eastAsiaTheme="majorEastAsia" w:cstheme="majorBidi"/>
      <w:color w:val="000000"/>
      <w:sz w:val="28"/>
      <w:szCs w:val="28"/>
    </w:rPr>
  </w:style>
  <w:style w:type="paragraph" w:customStyle="1" w:styleId="42">
    <w:name w:val="Nivel1"/>
    <w:basedOn w:val="2"/>
    <w:link w:val="63"/>
    <w:qFormat/>
    <w:uiPriority w:val="0"/>
    <w:pPr>
      <w:spacing w:line="276" w:lineRule="auto"/>
      <w:ind w:left="357" w:hanging="357"/>
      <w:jc w:val="both"/>
    </w:pPr>
    <w:rPr>
      <w:rFonts w:ascii="Arial" w:hAnsi="Arial" w:cs="Arial"/>
      <w:bCs w:val="0"/>
      <w:color w:val="000000"/>
      <w:sz w:val="20"/>
      <w:szCs w:val="20"/>
    </w:rPr>
  </w:style>
  <w:style w:type="paragraph" w:customStyle="1" w:styleId="43">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paragraph" w:customStyle="1" w:styleId="44">
    <w:name w:val="paragraph"/>
    <w:basedOn w:val="1"/>
    <w:qFormat/>
    <w:uiPriority w:val="0"/>
    <w:pPr>
      <w:spacing w:before="100" w:beforeAutospacing="1" w:after="100" w:afterAutospacing="1"/>
    </w:pPr>
    <w:rPr>
      <w:rFonts w:ascii="Times New Roman" w:hAnsi="Times New Roman" w:cs="Times New Roman"/>
      <w:sz w:val="24"/>
    </w:rPr>
  </w:style>
  <w:style w:type="character" w:customStyle="1" w:styleId="45">
    <w:name w:val="normaltextrun"/>
    <w:basedOn w:val="13"/>
    <w:qFormat/>
    <w:uiPriority w:val="0"/>
  </w:style>
  <w:style w:type="character" w:customStyle="1" w:styleId="46">
    <w:name w:val="eop"/>
    <w:basedOn w:val="13"/>
    <w:qFormat/>
    <w:uiPriority w:val="0"/>
  </w:style>
  <w:style w:type="character" w:customStyle="1" w:styleId="47">
    <w:name w:val="spellingerror"/>
    <w:basedOn w:val="13"/>
    <w:qFormat/>
    <w:uiPriority w:val="0"/>
  </w:style>
  <w:style w:type="character" w:customStyle="1" w:styleId="48">
    <w:name w:val="Quote Char"/>
    <w:basedOn w:val="13"/>
    <w:link w:val="49"/>
    <w:qFormat/>
    <w:uiPriority w:val="0"/>
    <w:rPr>
      <w:rFonts w:ascii="Ecofont_Spranq_eco_Sans" w:hAnsi="Ecofont_Spranq_eco_Sans" w:eastAsia="Calibri" w:cs="Tahoma"/>
      <w:i/>
      <w:iCs/>
      <w:color w:val="000000"/>
      <w:shd w:val="clear" w:color="auto" w:fill="FFFFCC"/>
      <w:lang w:eastAsia="en-US"/>
    </w:rPr>
  </w:style>
  <w:style w:type="paragraph" w:customStyle="1" w:styleId="49">
    <w:name w:val="Citação1"/>
    <w:basedOn w:val="1"/>
    <w:next w:val="1"/>
    <w:link w:val="48"/>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i/>
      <w:iCs/>
      <w:color w:val="000000"/>
      <w:szCs w:val="20"/>
      <w:lang w:eastAsia="en-US"/>
    </w:rPr>
  </w:style>
  <w:style w:type="character" w:customStyle="1" w:styleId="50">
    <w:name w:val="Manoel"/>
    <w:qFormat/>
    <w:uiPriority w:val="0"/>
    <w:rPr>
      <w:rFonts w:ascii="Arial" w:hAnsi="Arial" w:cs="Arial"/>
      <w:color w:val="7030A0"/>
      <w:sz w:val="20"/>
    </w:rPr>
  </w:style>
  <w:style w:type="character" w:customStyle="1" w:styleId="51">
    <w:name w:val="ListLabel 12"/>
    <w:qFormat/>
    <w:uiPriority w:val="0"/>
    <w:rPr>
      <w:b/>
    </w:rPr>
  </w:style>
  <w:style w:type="paragraph" w:customStyle="1" w:styleId="52">
    <w:name w:val="texto1"/>
    <w:basedOn w:val="1"/>
    <w:qFormat/>
    <w:uiPriority w:val="0"/>
    <w:pPr>
      <w:spacing w:before="100" w:beforeAutospacing="1" w:after="100" w:afterAutospacing="1"/>
    </w:pPr>
    <w:rPr>
      <w:rFonts w:ascii="Times New Roman" w:hAnsi="Times New Roman" w:cs="Times New Roman"/>
      <w:sz w:val="24"/>
    </w:rPr>
  </w:style>
  <w:style w:type="paragraph" w:customStyle="1" w:styleId="53">
    <w:name w:val="Grade Colorida - Ênfase 11"/>
    <w:basedOn w:val="1"/>
    <w:next w:val="1"/>
    <w:link w:val="54"/>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cs="Times New Roman"/>
      <w:i/>
      <w:iCs/>
      <w:color w:val="000000"/>
      <w:lang w:eastAsia="en-US"/>
    </w:rPr>
  </w:style>
  <w:style w:type="character" w:customStyle="1" w:styleId="54">
    <w:name w:val="Grade Colorida - Ênfase 1 Char"/>
    <w:link w:val="53"/>
    <w:qFormat/>
    <w:uiPriority w:val="29"/>
    <w:rPr>
      <w:rFonts w:ascii="Arial" w:hAnsi="Arial" w:eastAsia="Calibri"/>
      <w:i/>
      <w:iCs/>
      <w:color w:val="000000"/>
      <w:szCs w:val="24"/>
      <w:shd w:val="clear" w:color="auto" w:fill="FFFFCC"/>
      <w:lang w:eastAsia="en-US"/>
    </w:rPr>
  </w:style>
  <w:style w:type="paragraph" w:customStyle="1" w:styleId="55">
    <w:name w:val="x_western"/>
    <w:basedOn w:val="1"/>
    <w:qFormat/>
    <w:uiPriority w:val="0"/>
    <w:pPr>
      <w:spacing w:before="100" w:beforeAutospacing="1" w:after="100" w:afterAutospacing="1"/>
    </w:pPr>
    <w:rPr>
      <w:rFonts w:ascii="Times New Roman" w:hAnsi="Times New Roman" w:cs="Times New Roman"/>
      <w:sz w:val="24"/>
    </w:rPr>
  </w:style>
  <w:style w:type="paragraph" w:customStyle="1" w:styleId="56">
    <w:name w:val="TCU - Ac - item 9 - §§_0"/>
    <w:basedOn w:val="1"/>
    <w:qFormat/>
    <w:uiPriority w:val="0"/>
    <w:pPr>
      <w:ind w:firstLine="1134"/>
      <w:jc w:val="both"/>
    </w:pPr>
    <w:rPr>
      <w:rFonts w:ascii="Times New Roman" w:hAnsi="Times New Roman" w:cs="Times New Roman"/>
      <w:sz w:val="24"/>
      <w:szCs w:val="22"/>
      <w:lang w:eastAsia="en-US"/>
    </w:rPr>
  </w:style>
  <w:style w:type="paragraph" w:customStyle="1" w:styleId="57">
    <w:name w:val="Normal_1"/>
    <w:qFormat/>
    <w:uiPriority w:val="0"/>
    <w:rPr>
      <w:rFonts w:ascii="Times New Roman" w:hAnsi="Times New Roman" w:eastAsia="Times New Roman" w:cs="Times New Roman"/>
      <w:sz w:val="24"/>
      <w:szCs w:val="22"/>
      <w:lang w:val="pt-BR" w:eastAsia="en-US" w:bidi="ar-SA"/>
    </w:rPr>
  </w:style>
  <w:style w:type="character" w:customStyle="1" w:styleId="58">
    <w:name w:val="Corpo de texto Char"/>
    <w:basedOn w:val="13"/>
    <w:link w:val="5"/>
    <w:qFormat/>
    <w:uiPriority w:val="99"/>
    <w:rPr>
      <w:sz w:val="24"/>
      <w:szCs w:val="24"/>
    </w:rPr>
  </w:style>
  <w:style w:type="paragraph" w:customStyle="1" w:styleId="59">
    <w:name w:val="tcu_-__ac_-_item_9_-_1ª_linha"/>
    <w:basedOn w:val="1"/>
    <w:qFormat/>
    <w:uiPriority w:val="0"/>
    <w:pPr>
      <w:spacing w:before="100" w:beforeAutospacing="1" w:after="100" w:afterAutospacing="1"/>
    </w:pPr>
    <w:rPr>
      <w:rFonts w:ascii="Times New Roman" w:hAnsi="Times New Roman" w:cs="Times New Roman"/>
      <w:sz w:val="24"/>
    </w:rPr>
  </w:style>
  <w:style w:type="paragraph" w:customStyle="1" w:styleId="60">
    <w:name w:val="texto_justificado_recuo_primeira_linha"/>
    <w:basedOn w:val="1"/>
    <w:qFormat/>
    <w:uiPriority w:val="0"/>
    <w:pPr>
      <w:spacing w:before="100" w:beforeAutospacing="1" w:after="100" w:afterAutospacing="1"/>
    </w:pPr>
    <w:rPr>
      <w:rFonts w:ascii="Times New Roman" w:hAnsi="Times New Roman" w:cs="Times New Roman"/>
      <w:sz w:val="24"/>
    </w:rPr>
  </w:style>
  <w:style w:type="character" w:customStyle="1" w:styleId="61">
    <w:name w:val="highlight"/>
    <w:basedOn w:val="13"/>
    <w:qFormat/>
    <w:uiPriority w:val="0"/>
  </w:style>
  <w:style w:type="paragraph" w:customStyle="1" w:styleId="62">
    <w:name w:val="texto_justificado"/>
    <w:basedOn w:val="1"/>
    <w:qFormat/>
    <w:uiPriority w:val="0"/>
    <w:pPr>
      <w:spacing w:before="100" w:beforeAutospacing="1" w:after="100" w:afterAutospacing="1"/>
    </w:pPr>
    <w:rPr>
      <w:rFonts w:ascii="Times New Roman" w:hAnsi="Times New Roman" w:cs="Times New Roman"/>
      <w:sz w:val="24"/>
    </w:rPr>
  </w:style>
  <w:style w:type="character" w:customStyle="1" w:styleId="63">
    <w:name w:val="Nivel1 Char"/>
    <w:basedOn w:val="40"/>
    <w:link w:val="42"/>
    <w:qFormat/>
    <w:uiPriority w:val="0"/>
    <w:rPr>
      <w:rFonts w:ascii="Arial" w:hAnsi="Arial" w:cs="Arial" w:eastAsiaTheme="majorEastAsia"/>
      <w:bCs w:val="0"/>
      <w:color w:val="000000"/>
      <w:sz w:val="28"/>
      <w:szCs w:val="28"/>
    </w:rPr>
  </w:style>
  <w:style w:type="paragraph" w:customStyle="1" w:styleId="64">
    <w:name w:val="Parágrafo da Lista1"/>
    <w:basedOn w:val="1"/>
    <w:qFormat/>
    <w:uiPriority w:val="0"/>
    <w:pPr>
      <w:ind w:left="720"/>
    </w:pPr>
    <w:rPr>
      <w:rFonts w:ascii="Ecofont_Spranq_eco_Sans" w:hAnsi="Ecofont_Spranq_eco_Sans" w:cs="Ecofont_Spranq_eco_Sans"/>
      <w:sz w:val="24"/>
    </w:rPr>
  </w:style>
  <w:style w:type="paragraph" w:customStyle="1" w:styleId="65">
    <w:name w:val="Nivel 2"/>
    <w:qFormat/>
    <w:uiPriority w:val="0"/>
    <w:pPr>
      <w:numPr>
        <w:ilvl w:val="1"/>
        <w:numId w:val="3"/>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66">
    <w:name w:val="Nivel 1"/>
    <w:basedOn w:val="65"/>
    <w:next w:val="65"/>
    <w:qFormat/>
    <w:uiPriority w:val="0"/>
    <w:pPr>
      <w:numPr>
        <w:ilvl w:val="0"/>
      </w:numPr>
    </w:pPr>
    <w:rPr>
      <w:rFonts w:cs="Arial"/>
      <w:b/>
    </w:rPr>
  </w:style>
  <w:style w:type="paragraph" w:customStyle="1" w:styleId="67">
    <w:name w:val="Nivel 3"/>
    <w:basedOn w:val="65"/>
    <w:qFormat/>
    <w:uiPriority w:val="0"/>
    <w:pPr>
      <w:numPr>
        <w:ilvl w:val="2"/>
      </w:numPr>
    </w:pPr>
    <w:rPr>
      <w:rFonts w:cs="Arial"/>
      <w:color w:val="000000"/>
    </w:rPr>
  </w:style>
  <w:style w:type="paragraph" w:customStyle="1" w:styleId="68">
    <w:name w:val="Nivel 4"/>
    <w:basedOn w:val="67"/>
    <w:link w:val="70"/>
    <w:qFormat/>
    <w:uiPriority w:val="0"/>
    <w:pPr>
      <w:numPr>
        <w:ilvl w:val="3"/>
      </w:numPr>
    </w:pPr>
    <w:rPr>
      <w:color w:val="auto"/>
    </w:rPr>
  </w:style>
  <w:style w:type="paragraph" w:customStyle="1" w:styleId="69">
    <w:name w:val="Nivel 5"/>
    <w:basedOn w:val="68"/>
    <w:qFormat/>
    <w:uiPriority w:val="0"/>
    <w:pPr>
      <w:numPr>
        <w:ilvl w:val="4"/>
      </w:numPr>
      <w:tabs>
        <w:tab w:val="left" w:pos="360"/>
      </w:tabs>
    </w:pPr>
  </w:style>
  <w:style w:type="character" w:customStyle="1" w:styleId="70">
    <w:name w:val="Nivel 4 Char"/>
    <w:basedOn w:val="13"/>
    <w:link w:val="68"/>
    <w:qFormat/>
    <w:uiPriority w:val="0"/>
    <w:rPr>
      <w:rFonts w:ascii="Ecofont_Spranq_eco_Sans" w:hAnsi="Ecofont_Spranq_eco_Sans" w:eastAsia="Arial Unicode MS" w:cs="Arial"/>
    </w:rPr>
  </w:style>
  <w:style w:type="paragraph" w:customStyle="1" w:styleId="71">
    <w:name w:val="textbody"/>
    <w:basedOn w:val="1"/>
    <w:qFormat/>
    <w:uiPriority w:val="0"/>
    <w:pPr>
      <w:spacing w:before="100" w:beforeAutospacing="1" w:after="100" w:afterAutospacing="1"/>
    </w:pPr>
    <w:rPr>
      <w:rFonts w:ascii="Times New Roman" w:hAnsi="Times New Roman" w:cs="Times New Roman"/>
      <w:sz w:val="24"/>
    </w:rPr>
  </w:style>
  <w:style w:type="paragraph" w:customStyle="1" w:styleId="72">
    <w:name w:val="Standard"/>
    <w:qFormat/>
    <w:uiPriority w:val="0"/>
    <w:pPr>
      <w:widowControl w:val="0"/>
      <w:suppressAutoHyphens/>
      <w:bidi w:val="0"/>
      <w:spacing w:before="0" w:after="0"/>
      <w:jc w:val="left"/>
      <w:textAlignment w:val="baseline"/>
    </w:pPr>
    <w:rPr>
      <w:rFonts w:ascii="Times New Roman" w:hAnsi="Times New Roman" w:eastAsia="SimSun" w:cs="Mangal"/>
      <w:color w:val="auto"/>
      <w:kern w:val="2"/>
      <w:sz w:val="24"/>
      <w:szCs w:val="20"/>
      <w:lang w:val="pt-BR" w:eastAsia="en-US" w:bidi="ar-SA"/>
    </w:rPr>
  </w:style>
  <w:style w:type="paragraph" w:customStyle="1" w:styleId="73">
    <w:name w:val="Footer"/>
    <w:basedOn w:val="1"/>
    <w:qFormat/>
    <w:uiPriority w:val="99"/>
    <w:pPr>
      <w:tabs>
        <w:tab w:val="center" w:pos="4252"/>
        <w:tab w:val="right" w:pos="8504"/>
      </w:tabs>
    </w:pPr>
    <w:rPr>
      <w:rFonts w:hint="default"/>
      <w:sz w:val="24"/>
    </w:rPr>
  </w:style>
  <w:style w:type="paragraph" w:customStyle="1" w:styleId="74">
    <w:name w:val="Header"/>
    <w:basedOn w:val="1"/>
    <w:qFormat/>
    <w:uiPriority w:val="0"/>
    <w:pPr>
      <w:tabs>
        <w:tab w:val="center" w:pos="4252"/>
        <w:tab w:val="right" w:pos="8504"/>
      </w:tabs>
    </w:pPr>
    <w:rPr>
      <w:rFonts w:hint="default"/>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FE39A2-6B41-46B8-B374-04C32E5E3610}">
  <ds:schemaRefs/>
</ds:datastoreItem>
</file>

<file path=customXml/itemProps3.xml><?xml version="1.0" encoding="utf-8"?>
<ds:datastoreItem xmlns:ds="http://schemas.openxmlformats.org/officeDocument/2006/customXml" ds:itemID="{AFBEB2BE-968F-4F08-A2F2-52D0ECDD4820}">
  <ds:schemaRefs/>
</ds:datastoreItem>
</file>

<file path=customXml/itemProps4.xml><?xml version="1.0" encoding="utf-8"?>
<ds:datastoreItem xmlns:ds="http://schemas.openxmlformats.org/officeDocument/2006/customXml" ds:itemID="{2B11408A-6D5C-4CA6-95AE-BDB1C00B1E4C}">
  <ds:schemaRefs/>
</ds:datastoreItem>
</file>

<file path=customXml/itemProps5.xml><?xml version="1.0" encoding="utf-8"?>
<ds:datastoreItem xmlns:ds="http://schemas.openxmlformats.org/officeDocument/2006/customXml" ds:itemID="{F75959FA-F200-4562-92EA-5DBB5C9E194C}">
  <ds:schemaRefs/>
</ds:datastoreItem>
</file>

<file path=docProps/app.xml><?xml version="1.0" encoding="utf-8"?>
<Properties xmlns="http://schemas.openxmlformats.org/officeDocument/2006/extended-properties" xmlns:vt="http://schemas.openxmlformats.org/officeDocument/2006/docPropsVTypes">
  <Template>modelo de modelo de minuta</Template>
  <Company>AGU/CGU</Company>
  <Pages>39</Pages>
  <Words>18775</Words>
  <Characters>104239</Characters>
  <Lines>868</Lines>
  <Paragraphs>245</Paragraphs>
  <TotalTime>18</TotalTime>
  <ScaleCrop>false</ScaleCrop>
  <LinksUpToDate>false</LinksUpToDate>
  <CharactersWithSpaces>122769</CharactersWithSpaces>
  <Application>WPS Office_11.2.0.9629_F1E327BC-269C-435d-A152-05C5408002CA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2020-05-22T19:26:00Z</dcterms:created>
  <dc:creator>Manoel Paz e Silva Filho</dc:creator>
  <cp:lastModifiedBy>IFPB</cp:lastModifiedBy>
  <cp:lastPrinted>2020-05-22T19:26:00Z</cp:lastPrinted>
  <dcterms:modified xsi:type="dcterms:W3CDTF">2020-08-20T12:14:45Z</dcterms:modified>
  <dc:title>Edital para Pregão Eletrônico, Serviços Contínuos com dedicação exclusiva de mão de obra. Habilitação Completa e Ampla Participação</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1046-11.2.0.9629</vt:lpwstr>
  </property>
</Properties>
</file>