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6BC70D66"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 xml:space="preserve">Considerando o disposto no </w:t>
      </w:r>
      <w:r>
        <w:rPr>
          <w:rFonts w:asciiTheme="minorHAnsi" w:hAnsiTheme="minorHAnsi" w:cstheme="minorHAnsi"/>
          <w:bCs/>
          <w:sz w:val="20"/>
          <w:szCs w:val="20"/>
        </w:rPr>
        <w:t>artigo 14, II,</w:t>
      </w:r>
      <w:r w:rsidRPr="005A6FE7">
        <w:rPr>
          <w:rFonts w:asciiTheme="minorHAnsi" w:hAnsiTheme="minorHAnsi" w:cstheme="minorHAnsi"/>
          <w:bCs/>
          <w:sz w:val="20"/>
          <w:szCs w:val="20"/>
        </w:rPr>
        <w:t xml:space="preserve"> da </w:t>
      </w:r>
      <w:r w:rsidRPr="00420C54">
        <w:rPr>
          <w:rFonts w:asciiTheme="minorHAnsi" w:hAnsiTheme="minorHAnsi" w:cstheme="minorHAnsi"/>
          <w:sz w:val="19"/>
          <w:szCs w:val="19"/>
        </w:rPr>
        <w:t>Resolução CD/FNDE nº 04, de 16 de março de 2012</w:t>
      </w:r>
      <w:r>
        <w:rPr>
          <w:rFonts w:asciiTheme="minorHAnsi" w:hAnsiTheme="minorHAnsi" w:cstheme="minorHAnsi"/>
          <w:bCs/>
          <w:sz w:val="20"/>
          <w:szCs w:val="20"/>
        </w:rPr>
        <w:t>, que preconiza</w:t>
      </w:r>
      <w:r w:rsidRPr="005A6FE7">
        <w:rPr>
          <w:rFonts w:asciiTheme="minorHAnsi" w:hAnsiTheme="minorHAnsi" w:cstheme="minorHAnsi"/>
          <w:bCs/>
          <w:sz w:val="20"/>
          <w:szCs w:val="20"/>
        </w:rPr>
        <w:t>: “A concessão de bolsas aos profissionais envolvidos na oferta de cursos da Bolsa-Formação dar-se-á conforme o estabelecido pelo art</w:t>
      </w:r>
      <w:r>
        <w:rPr>
          <w:rFonts w:asciiTheme="minorHAnsi" w:hAnsiTheme="minorHAnsi" w:cstheme="minorHAnsi"/>
          <w:bCs/>
          <w:sz w:val="20"/>
          <w:szCs w:val="20"/>
        </w:rPr>
        <w:t>igo</w:t>
      </w:r>
      <w:r w:rsidRPr="005A6FE7">
        <w:rPr>
          <w:rFonts w:asciiTheme="minorHAnsi" w:hAnsiTheme="minorHAnsi" w:cstheme="minorHAnsi"/>
          <w:bCs/>
          <w:sz w:val="20"/>
          <w:szCs w:val="20"/>
        </w:rPr>
        <w:t xml:space="preserve"> 9º da Lei nº 12.513/2011,</w:t>
      </w:r>
      <w:r>
        <w:rPr>
          <w:rFonts w:asciiTheme="minorHAnsi" w:hAnsiTheme="minorHAnsi" w:cstheme="minorHAnsi"/>
          <w:bCs/>
          <w:sz w:val="20"/>
          <w:szCs w:val="20"/>
        </w:rPr>
        <w:t xml:space="preserve"> </w:t>
      </w:r>
      <w:r w:rsidRPr="005A6FE7">
        <w:rPr>
          <w:rFonts w:asciiTheme="minorHAnsi" w:hAnsiTheme="minorHAnsi" w:cstheme="minorHAnsi"/>
          <w:bCs/>
          <w:sz w:val="20"/>
          <w:szCs w:val="20"/>
        </w:rPr>
        <w:t>observando as seguintes condições:</w:t>
      </w:r>
      <w:r>
        <w:rPr>
          <w:rFonts w:asciiTheme="minorHAnsi" w:hAnsiTheme="minorHAnsi" w:cstheme="minorHAnsi"/>
          <w:bCs/>
          <w:sz w:val="20"/>
          <w:szCs w:val="20"/>
        </w:rPr>
        <w:t xml:space="preserve"> II - </w:t>
      </w:r>
      <w:r w:rsidRPr="005A6FE7">
        <w:rPr>
          <w:rFonts w:asciiTheme="minorHAnsi" w:hAnsiTheme="minorHAnsi" w:cstheme="minorHAnsi"/>
          <w:bCs/>
          <w:sz w:val="20"/>
          <w:szCs w:val="20"/>
        </w:rPr>
        <w:t xml:space="preserve">no caso de bolsista servidor ativo ou inativo do quadro permanente da Rede Federal ou de outra rede pública, a bolsa só poderá ser concedida mediante autorização do setor de recursos humanos da instituição à qual o servidor for vinculado”,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w:t>
      </w:r>
      <w:r w:rsidR="00636D26">
        <w:rPr>
          <w:rFonts w:asciiTheme="minorHAnsi" w:hAnsiTheme="minorHAnsi" w:cstheme="minorHAnsi"/>
          <w:bCs/>
          <w:sz w:val="20"/>
          <w:szCs w:val="20"/>
        </w:rPr>
        <w:t>vinculados à Bolsa-Formação</w:t>
      </w:r>
      <w:r w:rsidR="00E539AC">
        <w:rPr>
          <w:rFonts w:asciiTheme="minorHAnsi" w:hAnsiTheme="minorHAnsi" w:cstheme="minorHAnsi"/>
          <w:bCs/>
          <w:sz w:val="20"/>
          <w:szCs w:val="20"/>
        </w:rPr>
        <w:t xml:space="preserve">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o edital é de responsabilidade da Pró-Reitoria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2E53F20"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 xml:space="preserve">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oferta dos cursos </w:t>
      </w:r>
      <w:r w:rsidR="00636D26">
        <w:rPr>
          <w:rFonts w:asciiTheme="minorHAnsi" w:hAnsiTheme="minorHAnsi" w:cstheme="minorHAnsi"/>
          <w:bCs/>
          <w:sz w:val="20"/>
          <w:szCs w:val="20"/>
        </w:rPr>
        <w:t>vinculados à Bolsa-Formação</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0FE072BE" w:rsidR="00E539AC" w:rsidRPr="006E1380" w:rsidRDefault="00636D26"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xx de </w:t>
      </w:r>
      <w:r w:rsidR="00CA1FA7">
        <w:rPr>
          <w:rFonts w:asciiTheme="minorHAnsi" w:hAnsiTheme="minorHAnsi" w:cstheme="minorHAnsi"/>
          <w:bCs/>
          <w:sz w:val="20"/>
          <w:szCs w:val="20"/>
        </w:rPr>
        <w:t>fevereiro</w:t>
      </w:r>
      <w:r w:rsidR="00E539AC" w:rsidRPr="006E1380">
        <w:rPr>
          <w:rFonts w:asciiTheme="minorHAnsi" w:hAnsiTheme="minorHAnsi" w:cstheme="minorHAnsi"/>
          <w:bCs/>
          <w:sz w:val="20"/>
          <w:szCs w:val="20"/>
        </w:rPr>
        <w:t xml:space="preserve"> de 202</w:t>
      </w:r>
      <w:r>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75A88CC4"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w:t>
      </w:r>
      <w:r w:rsidR="00F31D3E">
        <w:rPr>
          <w:rFonts w:asciiTheme="minorHAnsi" w:hAnsiTheme="minorHAnsi" w:cstheme="minorHAnsi"/>
          <w:bCs/>
          <w:sz w:val="20"/>
          <w:szCs w:val="20"/>
        </w:rPr>
        <w:t>s cursos vinculados à Bolsa-Formação</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481CCC8E" w:rsidR="00E539AC" w:rsidRPr="006E1380" w:rsidRDefault="00F31D3E"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xx de </w:t>
      </w:r>
      <w:r w:rsidR="00CA1FA7">
        <w:rPr>
          <w:rFonts w:asciiTheme="minorHAnsi" w:hAnsiTheme="minorHAnsi" w:cstheme="minorHAnsi"/>
          <w:bCs/>
          <w:sz w:val="20"/>
          <w:szCs w:val="20"/>
        </w:rPr>
        <w:t>fevereiro</w:t>
      </w:r>
      <w:r w:rsidR="00E539AC" w:rsidRPr="006E1380">
        <w:rPr>
          <w:rFonts w:asciiTheme="minorHAnsi" w:hAnsiTheme="minorHAnsi" w:cstheme="minorHAnsi"/>
          <w:bCs/>
          <w:sz w:val="20"/>
          <w:szCs w:val="20"/>
        </w:rPr>
        <w:t xml:space="preserve"> de 202</w:t>
      </w:r>
      <w:r w:rsidR="00E9314A">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B8A9" w14:textId="77777777" w:rsidR="00030A84" w:rsidRDefault="00030A84">
      <w:r>
        <w:separator/>
      </w:r>
    </w:p>
  </w:endnote>
  <w:endnote w:type="continuationSeparator" w:id="0">
    <w:p w14:paraId="71CC2502" w14:textId="77777777" w:rsidR="00030A84" w:rsidRDefault="0003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61E1" w14:textId="77777777" w:rsidR="00030A84" w:rsidRDefault="00030A84">
      <w:r>
        <w:separator/>
      </w:r>
    </w:p>
  </w:footnote>
  <w:footnote w:type="continuationSeparator" w:id="0">
    <w:p w14:paraId="4A78C5CE" w14:textId="77777777" w:rsidR="00030A84" w:rsidRDefault="0003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16cid:durableId="1183940110">
    <w:abstractNumId w:val="16"/>
  </w:num>
  <w:num w:numId="2" w16cid:durableId="1465392983">
    <w:abstractNumId w:val="19"/>
  </w:num>
  <w:num w:numId="3" w16cid:durableId="961570160">
    <w:abstractNumId w:val="12"/>
  </w:num>
  <w:num w:numId="4" w16cid:durableId="463238292">
    <w:abstractNumId w:val="28"/>
  </w:num>
  <w:num w:numId="5" w16cid:durableId="1130241700">
    <w:abstractNumId w:val="21"/>
  </w:num>
  <w:num w:numId="6" w16cid:durableId="1114978666">
    <w:abstractNumId w:val="10"/>
  </w:num>
  <w:num w:numId="7" w16cid:durableId="1687368215">
    <w:abstractNumId w:val="4"/>
  </w:num>
  <w:num w:numId="8" w16cid:durableId="2034183242">
    <w:abstractNumId w:val="15"/>
  </w:num>
  <w:num w:numId="9" w16cid:durableId="987132500">
    <w:abstractNumId w:val="13"/>
  </w:num>
  <w:num w:numId="10" w16cid:durableId="1307978289">
    <w:abstractNumId w:val="27"/>
  </w:num>
  <w:num w:numId="11" w16cid:durableId="476842088">
    <w:abstractNumId w:val="8"/>
  </w:num>
  <w:num w:numId="12" w16cid:durableId="503472514">
    <w:abstractNumId w:val="31"/>
  </w:num>
  <w:num w:numId="13" w16cid:durableId="2107069392">
    <w:abstractNumId w:val="14"/>
  </w:num>
  <w:num w:numId="14" w16cid:durableId="204099735">
    <w:abstractNumId w:val="7"/>
  </w:num>
  <w:num w:numId="15" w16cid:durableId="800998224">
    <w:abstractNumId w:val="30"/>
  </w:num>
  <w:num w:numId="16" w16cid:durableId="1819762134">
    <w:abstractNumId w:val="18"/>
  </w:num>
  <w:num w:numId="17" w16cid:durableId="398675367">
    <w:abstractNumId w:val="9"/>
  </w:num>
  <w:num w:numId="18" w16cid:durableId="568266668">
    <w:abstractNumId w:val="0"/>
  </w:num>
  <w:num w:numId="19" w16cid:durableId="1726024645">
    <w:abstractNumId w:val="11"/>
  </w:num>
  <w:num w:numId="20" w16cid:durableId="1857763915">
    <w:abstractNumId w:val="26"/>
  </w:num>
  <w:num w:numId="21" w16cid:durableId="1037925831">
    <w:abstractNumId w:val="3"/>
  </w:num>
  <w:num w:numId="22" w16cid:durableId="1014264585">
    <w:abstractNumId w:val="1"/>
  </w:num>
  <w:num w:numId="23" w16cid:durableId="403338213">
    <w:abstractNumId w:val="2"/>
  </w:num>
  <w:num w:numId="24" w16cid:durableId="1515145308">
    <w:abstractNumId w:val="23"/>
  </w:num>
  <w:num w:numId="25" w16cid:durableId="618923863">
    <w:abstractNumId w:val="22"/>
  </w:num>
  <w:num w:numId="26" w16cid:durableId="1722826655">
    <w:abstractNumId w:val="20"/>
  </w:num>
  <w:num w:numId="27" w16cid:durableId="1453859752">
    <w:abstractNumId w:val="17"/>
  </w:num>
  <w:num w:numId="28" w16cid:durableId="361396395">
    <w:abstractNumId w:val="5"/>
  </w:num>
  <w:num w:numId="29" w16cid:durableId="1498838434">
    <w:abstractNumId w:val="29"/>
  </w:num>
  <w:num w:numId="30" w16cid:durableId="1164466379">
    <w:abstractNumId w:val="24"/>
  </w:num>
  <w:num w:numId="31" w16cid:durableId="1471096543">
    <w:abstractNumId w:val="6"/>
  </w:num>
  <w:num w:numId="32" w16cid:durableId="110704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A84"/>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36D26"/>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1FA7"/>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4CE9"/>
    <w:rsid w:val="00E46383"/>
    <w:rsid w:val="00E51215"/>
    <w:rsid w:val="00E539AC"/>
    <w:rsid w:val="00E54BE5"/>
    <w:rsid w:val="00E5525B"/>
    <w:rsid w:val="00E6067C"/>
    <w:rsid w:val="00E63532"/>
    <w:rsid w:val="00E8019C"/>
    <w:rsid w:val="00E90A70"/>
    <w:rsid w:val="00E90CE2"/>
    <w:rsid w:val="00E9314A"/>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1D3E"/>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457</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Rhenan Varela</cp:lastModifiedBy>
  <cp:revision>163</cp:revision>
  <dcterms:created xsi:type="dcterms:W3CDTF">2021-03-30T04:36:00Z</dcterms:created>
  <dcterms:modified xsi:type="dcterms:W3CDTF">2024-02-23T19:08:00Z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