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II-C - PROJETO DE VENDA DE GÊNEROS ALIMENTÍCIOS DA AGRICULTURA FAMILIAR PARA ALIMENTAÇÃO ESCOLAR/PNAE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/>
          <w:b w:val="0"/>
          <w:bCs w:val="0"/>
          <w:sz w:val="21"/>
          <w:szCs w:val="21"/>
        </w:rPr>
        <w:t>23381.001362.2024-61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r>
        <w:rPr>
          <w:rFonts w:hint="default" w:ascii="Arial" w:hAnsi="Arial" w:cs="Arial"/>
          <w:b w:val="0"/>
          <w:bCs w:val="0"/>
          <w:sz w:val="20"/>
          <w:szCs w:val="20"/>
        </w:rPr>
        <w:br w:type="textWrapping"/>
      </w:r>
    </w:p>
    <w:tbl>
      <w:tblPr>
        <w:tblStyle w:val="5"/>
        <w:tblW w:w="1422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6"/>
        <w:gridCol w:w="2476"/>
        <w:gridCol w:w="1680"/>
        <w:gridCol w:w="208"/>
        <w:gridCol w:w="948"/>
        <w:gridCol w:w="1108"/>
        <w:gridCol w:w="316"/>
        <w:gridCol w:w="1414"/>
        <w:gridCol w:w="534"/>
        <w:gridCol w:w="416"/>
        <w:gridCol w:w="424"/>
        <w:gridCol w:w="1472"/>
        <w:gridCol w:w="2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5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224" w:type="dxa"/>
            <w:gridSpan w:val="13"/>
          </w:tcPr>
          <w:p>
            <w:pPr>
              <w:pStyle w:val="21"/>
              <w:tabs>
                <w:tab w:val="left" w:pos="10780"/>
              </w:tabs>
              <w:spacing w:line="246" w:lineRule="exact"/>
              <w:ind w:right="162" w:rightChars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n.°</w:t>
            </w:r>
            <w:r>
              <w:rPr>
                <w:rFonts w:hint="default"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50" w:lineRule="exact"/>
              <w:ind w:left="2912" w:right="28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I-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</w:t>
            </w:r>
            <w:bookmarkStart w:id="1" w:name="_GoBack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46" w:lineRule="exact"/>
              <w:ind w:left="2912" w:right="29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FORNECEDOR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(A) INDIVIDUAL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6796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7428" w:type="dxa"/>
            <w:gridSpan w:val="7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532" w:type="dxa"/>
            <w:gridSpan w:val="3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4528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  <w:tc>
          <w:tcPr>
            <w:tcW w:w="5164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5.CEP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532" w:type="dxa"/>
            <w:gridSpan w:val="3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DAP Física</w:t>
            </w:r>
          </w:p>
        </w:tc>
        <w:tc>
          <w:tcPr>
            <w:tcW w:w="4528" w:type="dxa"/>
            <w:gridSpan w:val="6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  <w:tc>
          <w:tcPr>
            <w:tcW w:w="5164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8.E-mail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532" w:type="dxa"/>
            <w:gridSpan w:val="3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9.Banco</w:t>
            </w:r>
          </w:p>
        </w:tc>
        <w:tc>
          <w:tcPr>
            <w:tcW w:w="4528" w:type="dxa"/>
            <w:gridSpan w:val="6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10.Nº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</w:p>
        </w:tc>
        <w:tc>
          <w:tcPr>
            <w:tcW w:w="5164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11.Nº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Conta Corrente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46" w:lineRule="exact"/>
              <w:ind w:left="3965" w:right="39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II-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DOS 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2852" w:type="dxa"/>
            <w:gridSpan w:val="2"/>
            <w:vMerge w:val="restart"/>
            <w:tcBorders>
              <w:right w:val="single" w:color="000000" w:sz="8" w:space="0"/>
            </w:tcBorders>
          </w:tcPr>
          <w:p>
            <w:pPr>
              <w:pStyle w:val="21"/>
              <w:spacing w:before="9"/>
              <w:ind w:left="1040" w:right="1028"/>
              <w:jc w:val="center"/>
              <w:rPr>
                <w:sz w:val="22"/>
              </w:rPr>
            </w:pPr>
            <w:r>
              <w:rPr>
                <w:sz w:val="22"/>
              </w:rPr>
              <w:t>Produto</w:t>
            </w:r>
          </w:p>
        </w:tc>
        <w:tc>
          <w:tcPr>
            <w:tcW w:w="2836" w:type="dxa"/>
            <w:gridSpan w:val="3"/>
            <w:vMerge w:val="restart"/>
            <w:tcBorders>
              <w:left w:val="single" w:color="000000" w:sz="8" w:space="0"/>
            </w:tcBorders>
          </w:tcPr>
          <w:p>
            <w:pPr>
              <w:pStyle w:val="21"/>
              <w:spacing w:before="9"/>
              <w:ind w:left="1013" w:right="1013"/>
              <w:jc w:val="center"/>
              <w:rPr>
                <w:sz w:val="22"/>
              </w:rPr>
            </w:pPr>
            <w:r>
              <w:rPr>
                <w:sz w:val="22"/>
              </w:rPr>
              <w:t>Unidade</w:t>
            </w:r>
          </w:p>
        </w:tc>
        <w:tc>
          <w:tcPr>
            <w:tcW w:w="2838" w:type="dxa"/>
            <w:gridSpan w:val="3"/>
            <w:vMerge w:val="restart"/>
            <w:tcBorders>
              <w:right w:val="single" w:color="000000" w:sz="8" w:space="0"/>
            </w:tcBorders>
          </w:tcPr>
          <w:p>
            <w:pPr>
              <w:pStyle w:val="21"/>
              <w:spacing w:before="9"/>
              <w:ind w:left="899"/>
              <w:rPr>
                <w:sz w:val="22"/>
              </w:rPr>
            </w:pPr>
            <w:r>
              <w:rPr>
                <w:sz w:val="22"/>
              </w:rPr>
              <w:t>Quantidade</w:t>
            </w:r>
          </w:p>
        </w:tc>
        <w:tc>
          <w:tcPr>
            <w:tcW w:w="2846" w:type="dxa"/>
            <w:gridSpan w:val="4"/>
            <w:tcBorders>
              <w:left w:val="single" w:color="000000" w:sz="8" w:space="0"/>
            </w:tcBorders>
          </w:tcPr>
          <w:p>
            <w:pPr>
              <w:pStyle w:val="21"/>
              <w:spacing w:line="250" w:lineRule="exact"/>
              <w:ind w:left="524"/>
              <w:rPr>
                <w:sz w:val="22"/>
              </w:rPr>
            </w:pPr>
            <w:r>
              <w:rPr>
                <w:sz w:val="22"/>
              </w:rPr>
              <w:t>Preço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</w:tc>
        <w:tc>
          <w:tcPr>
            <w:tcW w:w="2852" w:type="dxa"/>
            <w:vMerge w:val="restart"/>
          </w:tcPr>
          <w:p>
            <w:pPr>
              <w:pStyle w:val="21"/>
              <w:spacing w:before="14" w:line="256" w:lineRule="exact"/>
              <w:ind w:left="1022" w:right="156" w:hanging="836"/>
              <w:rPr>
                <w:sz w:val="22"/>
              </w:rPr>
            </w:pPr>
            <w:r>
              <w:rPr>
                <w:sz w:val="22"/>
              </w:rPr>
              <w:t>Cronograma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2852" w:type="dxa"/>
            <w:gridSpan w:val="2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gridSpan w:val="3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3"/>
            <w:tcBorders>
              <w:left w:val="single" w:color="000000" w:sz="8" w:space="0"/>
            </w:tcBorders>
          </w:tcPr>
          <w:p>
            <w:pPr>
              <w:pStyle w:val="21"/>
              <w:spacing w:line="246" w:lineRule="exact"/>
              <w:ind w:left="320"/>
              <w:rPr>
                <w:sz w:val="22"/>
              </w:rPr>
            </w:pPr>
            <w:r>
              <w:rPr>
                <w:sz w:val="22"/>
              </w:rPr>
              <w:t>Unitário</w:t>
            </w:r>
          </w:p>
        </w:tc>
        <w:tc>
          <w:tcPr>
            <w:tcW w:w="1472" w:type="dxa"/>
          </w:tcPr>
          <w:p>
            <w:pPr>
              <w:pStyle w:val="21"/>
              <w:spacing w:line="246" w:lineRule="exact"/>
              <w:ind w:left="497" w:right="471"/>
              <w:jc w:val="center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285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376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6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6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6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Preço publicado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xxx/xxxx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50" w:lineRule="exact"/>
              <w:ind w:left="3974" w:right="39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4740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Nome</w:t>
            </w:r>
          </w:p>
        </w:tc>
        <w:tc>
          <w:tcPr>
            <w:tcW w:w="4736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CNPJ</w:t>
            </w:r>
          </w:p>
        </w:tc>
        <w:tc>
          <w:tcPr>
            <w:tcW w:w="4748" w:type="dxa"/>
            <w:gridSpan w:val="3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Município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7112" w:type="dxa"/>
            <w:gridSpan w:val="7"/>
          </w:tcPr>
          <w:p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Endereço</w:t>
            </w:r>
          </w:p>
        </w:tc>
        <w:tc>
          <w:tcPr>
            <w:tcW w:w="7112" w:type="dxa"/>
            <w:gridSpan w:val="6"/>
          </w:tcPr>
          <w:p>
            <w:pPr>
              <w:pStyle w:val="21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7112" w:type="dxa"/>
            <w:gridSpan w:val="7"/>
          </w:tcPr>
          <w:p>
            <w:pPr>
              <w:pStyle w:val="21"/>
              <w:spacing w:line="266" w:lineRule="exact"/>
              <w:ind w:left="111"/>
              <w:rPr>
                <w:sz w:val="22"/>
              </w:rPr>
            </w:pPr>
            <w:r>
              <w:rPr>
                <w:sz w:val="22"/>
              </w:rPr>
              <w:t>Nome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Legal</w:t>
            </w:r>
          </w:p>
        </w:tc>
        <w:tc>
          <w:tcPr>
            <w:tcW w:w="7112" w:type="dxa"/>
            <w:gridSpan w:val="6"/>
          </w:tcPr>
          <w:p>
            <w:pPr>
              <w:pStyle w:val="21"/>
              <w:spacing w:line="266" w:lineRule="exact"/>
              <w:ind w:left="115"/>
              <w:rPr>
                <w:sz w:val="22"/>
              </w:rPr>
            </w:pPr>
            <w:r>
              <w:rPr>
                <w:sz w:val="22"/>
              </w:rPr>
              <w:t>CPF: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4740" w:type="dxa"/>
            <w:gridSpan w:val="4"/>
          </w:tcPr>
          <w:p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36" w:type="dxa"/>
            <w:gridSpan w:val="6"/>
          </w:tcPr>
          <w:p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Fornecedor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Individual</w:t>
            </w:r>
          </w:p>
        </w:tc>
        <w:tc>
          <w:tcPr>
            <w:tcW w:w="4748" w:type="dxa"/>
            <w:gridSpan w:val="3"/>
          </w:tcPr>
          <w:p>
            <w:pPr>
              <w:pStyle w:val="21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CPF</w:t>
            </w: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II-C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5CB5E5A"/>
    <w:rsid w:val="06036F3E"/>
    <w:rsid w:val="08054E96"/>
    <w:rsid w:val="0AF2073A"/>
    <w:rsid w:val="0D4F1BEB"/>
    <w:rsid w:val="10795B1F"/>
    <w:rsid w:val="11183104"/>
    <w:rsid w:val="1186164E"/>
    <w:rsid w:val="13145662"/>
    <w:rsid w:val="14262D35"/>
    <w:rsid w:val="15F01FB8"/>
    <w:rsid w:val="188C1E56"/>
    <w:rsid w:val="1C092580"/>
    <w:rsid w:val="1F5C35F6"/>
    <w:rsid w:val="23C93F42"/>
    <w:rsid w:val="29A06FD2"/>
    <w:rsid w:val="305E678A"/>
    <w:rsid w:val="344711E3"/>
    <w:rsid w:val="35AD6239"/>
    <w:rsid w:val="3ACC40DC"/>
    <w:rsid w:val="43B06C5C"/>
    <w:rsid w:val="499E039A"/>
    <w:rsid w:val="53A26163"/>
    <w:rsid w:val="544E3354"/>
    <w:rsid w:val="55E01B05"/>
    <w:rsid w:val="561B778D"/>
    <w:rsid w:val="5CDC1376"/>
    <w:rsid w:val="64314396"/>
    <w:rsid w:val="669642D0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266</Words>
  <Characters>1466</Characters>
  <Lines>206</Lines>
  <Paragraphs>58</Paragraphs>
  <TotalTime>1</TotalTime>
  <ScaleCrop>false</ScaleCrop>
  <LinksUpToDate>false</LinksUpToDate>
  <CharactersWithSpaces>1645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2024-06-06T18:37:04Z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1046-12.2.0.13472</vt:lpwstr>
  </property>
  <property fmtid="{D5CDD505-2E9C-101B-9397-08002B2CF9AE}" pid="3" name="ICV">
    <vt:lpwstr>FAE08E5BB823441EAF06FC596F618F8A_12</vt:lpwstr>
  </property>
</Properties>
</file>